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78C" w:rsidRPr="00882C9B" w:rsidRDefault="004F178C" w:rsidP="00611D5F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882C9B">
        <w:rPr>
          <w:rFonts w:ascii="华文中宋" w:eastAsia="华文中宋" w:hAnsi="华文中宋" w:hint="eastAsia"/>
          <w:b/>
          <w:sz w:val="36"/>
          <w:szCs w:val="36"/>
        </w:rPr>
        <w:t>南开大学盛帆奖教金评审办法</w:t>
      </w:r>
    </w:p>
    <w:p w:rsidR="004F178C" w:rsidRDefault="004F178C" w:rsidP="000C5EAB">
      <w:pPr>
        <w:spacing w:line="520" w:lineRule="exact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第一章</w:t>
      </w:r>
      <w:r>
        <w:rPr>
          <w:rFonts w:ascii="黑体" w:eastAsia="黑体" w:hAnsi="黑体" w:cs="黑体"/>
        </w:rPr>
        <w:t xml:space="preserve"> </w:t>
      </w:r>
      <w:r>
        <w:rPr>
          <w:rFonts w:ascii="黑体" w:eastAsia="黑体" w:hAnsi="黑体" w:cs="黑体" w:hint="eastAsia"/>
        </w:rPr>
        <w:t>总则</w:t>
      </w:r>
    </w:p>
    <w:p w:rsidR="004F178C" w:rsidRPr="00882C9B" w:rsidRDefault="004F178C" w:rsidP="00882C9B">
      <w:pPr>
        <w:spacing w:line="520" w:lineRule="exact"/>
        <w:ind w:firstLineChars="200" w:firstLine="562"/>
        <w:rPr>
          <w:rFonts w:ascii="宋体"/>
        </w:rPr>
      </w:pPr>
      <w:r w:rsidRPr="00882C9B">
        <w:rPr>
          <w:rFonts w:ascii="宋体" w:hAnsi="宋体" w:hint="eastAsia"/>
          <w:b/>
        </w:rPr>
        <w:t>第一条</w:t>
      </w:r>
      <w:r w:rsidRPr="00882C9B">
        <w:rPr>
          <w:rFonts w:ascii="宋体" w:hAnsi="宋体"/>
        </w:rPr>
        <w:t xml:space="preserve"> </w:t>
      </w:r>
      <w:r w:rsidRPr="00882C9B">
        <w:rPr>
          <w:rFonts w:ascii="宋体" w:hAnsi="宋体" w:hint="eastAsia"/>
        </w:rPr>
        <w:t>南开大学盛帆奖教金由</w:t>
      </w:r>
      <w:r w:rsidR="00687235" w:rsidRPr="00973EDA">
        <w:rPr>
          <w:rFonts w:ascii="宋体" w:hAnsi="宋体" w:hint="eastAsia"/>
        </w:rPr>
        <w:t>电子系</w:t>
      </w:r>
      <w:r w:rsidR="00973EDA" w:rsidRPr="00973EDA">
        <w:rPr>
          <w:rFonts w:ascii="宋体" w:hAnsi="宋体" w:hint="eastAsia"/>
        </w:rPr>
        <w:t>1986级校友</w:t>
      </w:r>
      <w:r w:rsidR="00687235">
        <w:rPr>
          <w:rFonts w:ascii="宋体" w:hAnsi="宋体" w:hint="eastAsia"/>
        </w:rPr>
        <w:t>李</w:t>
      </w:r>
      <w:r w:rsidR="00687235">
        <w:rPr>
          <w:rFonts w:ascii="宋体" w:hAnsi="宋体"/>
        </w:rPr>
        <w:t>中泽</w:t>
      </w:r>
      <w:r w:rsidR="00687235">
        <w:rPr>
          <w:rFonts w:ascii="宋体" w:hAnsi="宋体" w:hint="eastAsia"/>
        </w:rPr>
        <w:t>捐资</w:t>
      </w:r>
      <w:r w:rsidRPr="00882C9B">
        <w:rPr>
          <w:rFonts w:ascii="宋体" w:hAnsi="宋体" w:hint="eastAsia"/>
        </w:rPr>
        <w:t>在电子信息与光学工程学院设立</w:t>
      </w:r>
      <w:r w:rsidR="00687235">
        <w:rPr>
          <w:rFonts w:ascii="宋体" w:hAnsi="宋体" w:hint="eastAsia"/>
        </w:rPr>
        <w:t>，旨在奖励</w:t>
      </w:r>
      <w:r w:rsidR="00687235" w:rsidRPr="00882C9B">
        <w:rPr>
          <w:rFonts w:ascii="宋体" w:hAnsi="宋体" w:hint="eastAsia"/>
        </w:rPr>
        <w:t>专业教师、</w:t>
      </w:r>
      <w:r w:rsidR="001E4835" w:rsidRPr="00882C9B">
        <w:rPr>
          <w:rFonts w:ascii="宋体" w:hAnsi="宋体" w:hint="eastAsia"/>
        </w:rPr>
        <w:t>党政干部、</w:t>
      </w:r>
      <w:r w:rsidR="00687235" w:rsidRPr="00882C9B">
        <w:rPr>
          <w:rFonts w:ascii="宋体" w:hAnsi="宋体" w:hint="eastAsia"/>
        </w:rPr>
        <w:t>辅导员、校友等积极投身本科</w:t>
      </w:r>
      <w:r w:rsidR="00687235">
        <w:rPr>
          <w:rFonts w:ascii="宋体" w:hAnsi="宋体" w:hint="eastAsia"/>
        </w:rPr>
        <w:t>生教育</w:t>
      </w:r>
      <w:r w:rsidR="00687235" w:rsidRPr="00882C9B">
        <w:rPr>
          <w:rFonts w:ascii="宋体" w:hAnsi="宋体" w:hint="eastAsia"/>
        </w:rPr>
        <w:t>教学</w:t>
      </w:r>
      <w:r w:rsidR="00687235">
        <w:rPr>
          <w:rFonts w:ascii="宋体" w:hAnsi="宋体" w:hint="eastAsia"/>
        </w:rPr>
        <w:t>改革</w:t>
      </w:r>
      <w:r w:rsidR="00687235" w:rsidRPr="00882C9B">
        <w:rPr>
          <w:rFonts w:ascii="宋体" w:hAnsi="宋体" w:hint="eastAsia"/>
        </w:rPr>
        <w:t>、</w:t>
      </w:r>
      <w:r w:rsidR="00687235">
        <w:rPr>
          <w:rFonts w:ascii="宋体" w:hAnsi="宋体" w:hint="eastAsia"/>
        </w:rPr>
        <w:t>学业指导、创新指导、社会实践指导、职业发展指导和思想政治教育工作，积极参与</w:t>
      </w:r>
      <w:r w:rsidR="00687235" w:rsidRPr="00882C9B">
        <w:rPr>
          <w:rFonts w:ascii="宋体" w:hAnsi="宋体" w:hint="eastAsia"/>
        </w:rPr>
        <w:t>全员育人。</w:t>
      </w:r>
    </w:p>
    <w:p w:rsidR="004F178C" w:rsidRPr="00882C9B" w:rsidRDefault="004F178C" w:rsidP="00882C9B">
      <w:pPr>
        <w:spacing w:line="520" w:lineRule="exact"/>
        <w:ind w:firstLineChars="200" w:firstLine="562"/>
        <w:rPr>
          <w:rFonts w:ascii="宋体"/>
        </w:rPr>
      </w:pPr>
      <w:r w:rsidRPr="00882C9B">
        <w:rPr>
          <w:rFonts w:ascii="宋体" w:hAnsi="宋体" w:hint="eastAsia"/>
          <w:b/>
        </w:rPr>
        <w:t>第二条</w:t>
      </w:r>
      <w:r w:rsidR="00687235">
        <w:rPr>
          <w:rFonts w:ascii="宋体" w:hAnsi="宋体" w:hint="eastAsia"/>
          <w:b/>
        </w:rPr>
        <w:t xml:space="preserve"> </w:t>
      </w:r>
      <w:r w:rsidR="00687235" w:rsidRPr="00882C9B">
        <w:rPr>
          <w:rFonts w:ascii="宋体" w:hAnsi="宋体" w:hint="eastAsia"/>
        </w:rPr>
        <w:t>为做好相关评审工作，充分发挥奖教金的激励导向作用，根据《南开大学盛帆教育发展基金使用方案》并结合学院工作实际，制定本评审办法。</w:t>
      </w:r>
    </w:p>
    <w:p w:rsidR="004F178C" w:rsidRDefault="004F178C" w:rsidP="000C5EAB">
      <w:pPr>
        <w:spacing w:line="520" w:lineRule="exact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第二章</w:t>
      </w:r>
      <w:r>
        <w:rPr>
          <w:rFonts w:ascii="黑体" w:eastAsia="黑体" w:hAnsi="黑体" w:cs="黑体"/>
        </w:rPr>
        <w:t xml:space="preserve"> </w:t>
      </w:r>
      <w:r>
        <w:rPr>
          <w:rFonts w:ascii="黑体" w:eastAsia="黑体" w:hAnsi="黑体" w:cs="黑体" w:hint="eastAsia"/>
        </w:rPr>
        <w:t>评审条件</w:t>
      </w:r>
    </w:p>
    <w:p w:rsidR="004F178C" w:rsidRDefault="004F178C" w:rsidP="00CC5331">
      <w:pPr>
        <w:spacing w:line="520" w:lineRule="exact"/>
        <w:ind w:firstLine="555"/>
        <w:rPr>
          <w:rFonts w:ascii="宋体"/>
        </w:rPr>
      </w:pPr>
      <w:r w:rsidRPr="00CC5331">
        <w:rPr>
          <w:rFonts w:ascii="宋体" w:hAnsi="宋体" w:hint="eastAsia"/>
          <w:b/>
        </w:rPr>
        <w:t>第三条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盛帆奖教金的申请者应具备下列基本条件：</w:t>
      </w:r>
    </w:p>
    <w:p w:rsidR="004F178C" w:rsidRDefault="004F178C" w:rsidP="00CC5331">
      <w:pPr>
        <w:spacing w:line="520" w:lineRule="exact"/>
        <w:ind w:firstLine="555"/>
        <w:rPr>
          <w:rFonts w:ascii="宋体"/>
        </w:rPr>
      </w:pPr>
      <w:r w:rsidRPr="00882C9B">
        <w:rPr>
          <w:rFonts w:ascii="宋体" w:hAnsi="宋体" w:hint="eastAsia"/>
        </w:rPr>
        <w:t>（</w:t>
      </w:r>
      <w:r w:rsidRPr="00882C9B">
        <w:rPr>
          <w:rFonts w:ascii="宋体" w:hAnsi="宋体"/>
        </w:rPr>
        <w:t>1</w:t>
      </w:r>
      <w:r w:rsidRPr="00882C9B">
        <w:rPr>
          <w:rFonts w:ascii="宋体" w:hAnsi="宋体" w:hint="eastAsia"/>
        </w:rPr>
        <w:t>）</w:t>
      </w:r>
      <w:r w:rsidRPr="00412039">
        <w:rPr>
          <w:rFonts w:ascii="宋体" w:hAnsi="宋体" w:hint="eastAsia"/>
        </w:rPr>
        <w:t>热爱社会主义祖国，拥护中国共产党的领导</w:t>
      </w:r>
      <w:r>
        <w:rPr>
          <w:rFonts w:ascii="宋体" w:hAnsi="宋体" w:hint="eastAsia"/>
        </w:rPr>
        <w:t>；</w:t>
      </w:r>
    </w:p>
    <w:p w:rsidR="004F178C" w:rsidRDefault="004F178C" w:rsidP="00CC5331">
      <w:pPr>
        <w:spacing w:line="520" w:lineRule="exact"/>
        <w:ind w:firstLine="555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）拥护党的教育方针，忠诚于教育事业；</w:t>
      </w:r>
    </w:p>
    <w:p w:rsidR="004F178C" w:rsidRDefault="004F178C" w:rsidP="00CC5331">
      <w:pPr>
        <w:spacing w:line="520" w:lineRule="exact"/>
        <w:ind w:firstLine="555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）具有良好的道德品质和师德修养，为人师表，爱岗敬业；</w:t>
      </w:r>
    </w:p>
    <w:p w:rsidR="004F178C" w:rsidRDefault="004F178C" w:rsidP="00CC5331">
      <w:pPr>
        <w:spacing w:line="520" w:lineRule="exact"/>
        <w:ind w:firstLine="555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）热爱学生，积极投身本科生教育教学、推动课程思政建设，积极指导学生学业发展、创新创业、社会实践和职业发展等。</w:t>
      </w:r>
    </w:p>
    <w:p w:rsidR="004F178C" w:rsidRDefault="004F178C" w:rsidP="00412039">
      <w:pPr>
        <w:spacing w:line="520" w:lineRule="exact"/>
        <w:jc w:val="center"/>
        <w:rPr>
          <w:rFonts w:ascii="黑体" w:eastAsia="黑体" w:hAnsi="黑体" w:cs="黑体"/>
        </w:rPr>
      </w:pPr>
      <w:r w:rsidRPr="007C5303">
        <w:rPr>
          <w:rFonts w:ascii="仿宋" w:eastAsia="仿宋" w:hAnsi="仿宋" w:hint="eastAsia"/>
        </w:rPr>
        <w:t xml:space="preserve">　</w:t>
      </w:r>
      <w:r>
        <w:rPr>
          <w:rFonts w:ascii="黑体" w:eastAsia="黑体" w:hAnsi="黑体" w:cs="黑体" w:hint="eastAsia"/>
        </w:rPr>
        <w:t>第三章</w:t>
      </w:r>
      <w:r>
        <w:rPr>
          <w:rFonts w:ascii="黑体" w:eastAsia="黑体" w:hAnsi="黑体" w:cs="黑体"/>
        </w:rPr>
        <w:t xml:space="preserve"> </w:t>
      </w:r>
      <w:r>
        <w:rPr>
          <w:rFonts w:ascii="黑体" w:eastAsia="黑体" w:hAnsi="黑体" w:cs="黑体" w:hint="eastAsia"/>
        </w:rPr>
        <w:t>评审机构</w:t>
      </w:r>
    </w:p>
    <w:p w:rsidR="0083318D" w:rsidRDefault="004F178C" w:rsidP="00CC5331">
      <w:pPr>
        <w:spacing w:line="520" w:lineRule="exact"/>
        <w:ind w:firstLine="555"/>
        <w:rPr>
          <w:rFonts w:ascii="宋体" w:hAnsi="宋体"/>
        </w:rPr>
      </w:pPr>
      <w:r w:rsidRPr="002E4E8A">
        <w:rPr>
          <w:rFonts w:ascii="宋体" w:hAnsi="宋体" w:hint="eastAsia"/>
          <w:b/>
        </w:rPr>
        <w:t>第</w:t>
      </w:r>
      <w:r w:rsidR="0083318D">
        <w:rPr>
          <w:rFonts w:ascii="宋体" w:hAnsi="宋体" w:hint="eastAsia"/>
          <w:b/>
        </w:rPr>
        <w:t>四</w:t>
      </w:r>
      <w:r w:rsidRPr="002E4E8A">
        <w:rPr>
          <w:rFonts w:ascii="宋体" w:hAnsi="宋体" w:hint="eastAsia"/>
          <w:b/>
        </w:rPr>
        <w:t>条</w:t>
      </w:r>
      <w:r>
        <w:rPr>
          <w:rFonts w:ascii="宋体" w:hAnsi="宋体"/>
        </w:rPr>
        <w:t xml:space="preserve"> </w:t>
      </w:r>
      <w:r w:rsidR="0083318D">
        <w:rPr>
          <w:rFonts w:ascii="宋体" w:hAnsi="宋体" w:hint="eastAsia"/>
        </w:rPr>
        <w:t>电光学院</w:t>
      </w:r>
      <w:r>
        <w:rPr>
          <w:rFonts w:ascii="宋体" w:hAnsi="宋体" w:hint="eastAsia"/>
        </w:rPr>
        <w:t>盛帆奖教金评审委员会由</w:t>
      </w:r>
      <w:r w:rsidR="0083318D">
        <w:rPr>
          <w:rFonts w:ascii="宋体" w:hAnsi="宋体" w:hint="eastAsia"/>
        </w:rPr>
        <w:t>院长</w:t>
      </w:r>
      <w:r w:rsidR="0083318D">
        <w:rPr>
          <w:rFonts w:ascii="宋体" w:hAnsi="宋体"/>
        </w:rPr>
        <w:t>任</w:t>
      </w:r>
      <w:r w:rsidR="0083318D">
        <w:rPr>
          <w:rFonts w:ascii="宋体" w:hAnsi="宋体" w:hint="eastAsia"/>
        </w:rPr>
        <w:t>组长</w:t>
      </w:r>
      <w:r w:rsidR="0083318D">
        <w:rPr>
          <w:rFonts w:ascii="宋体" w:hAnsi="宋体"/>
        </w:rPr>
        <w:t>，</w:t>
      </w:r>
      <w:r w:rsidR="00784A5F">
        <w:rPr>
          <w:rFonts w:ascii="宋体" w:hAnsi="宋体" w:hint="eastAsia"/>
        </w:rPr>
        <w:t>分管</w:t>
      </w:r>
      <w:r w:rsidR="0083318D">
        <w:rPr>
          <w:rFonts w:ascii="宋体" w:hAnsi="宋体"/>
        </w:rPr>
        <w:t>本科生教学</w:t>
      </w:r>
      <w:r w:rsidR="0083318D">
        <w:rPr>
          <w:rFonts w:ascii="宋体" w:hAnsi="宋体" w:hint="eastAsia"/>
        </w:rPr>
        <w:t>、</w:t>
      </w:r>
      <w:r w:rsidR="0083318D">
        <w:rPr>
          <w:rFonts w:ascii="宋体" w:hAnsi="宋体"/>
        </w:rPr>
        <w:t>学生</w:t>
      </w:r>
      <w:r w:rsidR="0083318D">
        <w:rPr>
          <w:rFonts w:ascii="宋体" w:hAnsi="宋体" w:hint="eastAsia"/>
        </w:rPr>
        <w:t>工作的</w:t>
      </w:r>
      <w:r w:rsidR="0083318D">
        <w:rPr>
          <w:rFonts w:ascii="宋体" w:hAnsi="宋体"/>
        </w:rPr>
        <w:t>副院长任</w:t>
      </w:r>
      <w:r w:rsidR="0083318D">
        <w:rPr>
          <w:rFonts w:ascii="宋体" w:hAnsi="宋体" w:hint="eastAsia"/>
        </w:rPr>
        <w:t>副组长</w:t>
      </w:r>
      <w:r w:rsidR="0083318D">
        <w:rPr>
          <w:rFonts w:ascii="宋体" w:hAnsi="宋体"/>
        </w:rPr>
        <w:t>，成员由</w:t>
      </w:r>
      <w:r w:rsidR="0083318D">
        <w:rPr>
          <w:rFonts w:ascii="宋体" w:hAnsi="宋体" w:hint="eastAsia"/>
        </w:rPr>
        <w:t>学院领导班子、教学办公室、团委负责人</w:t>
      </w:r>
      <w:r>
        <w:rPr>
          <w:rFonts w:ascii="宋体" w:hAnsi="宋体" w:hint="eastAsia"/>
        </w:rPr>
        <w:t>及师生代表组成。</w:t>
      </w:r>
    </w:p>
    <w:p w:rsidR="004F178C" w:rsidRDefault="0083318D" w:rsidP="00CC5331">
      <w:pPr>
        <w:spacing w:line="520" w:lineRule="exact"/>
        <w:ind w:firstLine="555"/>
        <w:rPr>
          <w:rFonts w:ascii="宋体"/>
        </w:rPr>
      </w:pPr>
      <w:r w:rsidRPr="0083318D">
        <w:rPr>
          <w:rFonts w:ascii="宋体" w:hAnsi="宋体" w:hint="eastAsia"/>
          <w:b/>
        </w:rPr>
        <w:t>第五条</w:t>
      </w:r>
      <w:r>
        <w:rPr>
          <w:rFonts w:ascii="宋体" w:hAnsi="宋体" w:hint="eastAsia"/>
        </w:rPr>
        <w:t xml:space="preserve"> </w:t>
      </w:r>
      <w:r w:rsidR="004F178C">
        <w:rPr>
          <w:rFonts w:ascii="宋体" w:hAnsi="宋体" w:hint="eastAsia"/>
        </w:rPr>
        <w:t>教学办公室、团委</w:t>
      </w:r>
      <w:r w:rsidR="00352E85">
        <w:rPr>
          <w:rFonts w:ascii="宋体" w:hAnsi="宋体" w:hint="eastAsia"/>
        </w:rPr>
        <w:t>分别</w:t>
      </w:r>
      <w:r w:rsidR="004F178C">
        <w:rPr>
          <w:rFonts w:ascii="宋体" w:hAnsi="宋体" w:hint="eastAsia"/>
        </w:rPr>
        <w:t>具体负责组织申报评审工作。</w:t>
      </w:r>
    </w:p>
    <w:p w:rsidR="004F178C" w:rsidRDefault="004F178C" w:rsidP="002E4E8A">
      <w:pPr>
        <w:spacing w:line="520" w:lineRule="exact"/>
        <w:jc w:val="center"/>
        <w:rPr>
          <w:rFonts w:ascii="黑体" w:eastAsia="黑体" w:hAnsi="黑体" w:cs="黑体"/>
        </w:rPr>
      </w:pPr>
      <w:r w:rsidRPr="007C5303">
        <w:rPr>
          <w:rFonts w:ascii="仿宋" w:eastAsia="仿宋" w:hAnsi="仿宋" w:hint="eastAsia"/>
        </w:rPr>
        <w:t xml:space="preserve">　</w:t>
      </w:r>
      <w:r>
        <w:rPr>
          <w:rFonts w:ascii="黑体" w:eastAsia="黑体" w:hAnsi="黑体" w:cs="黑体" w:hint="eastAsia"/>
        </w:rPr>
        <w:t>第四章</w:t>
      </w:r>
      <w:r>
        <w:rPr>
          <w:rFonts w:ascii="黑体" w:eastAsia="黑体" w:hAnsi="黑体" w:cs="黑体"/>
        </w:rPr>
        <w:t xml:space="preserve"> </w:t>
      </w:r>
      <w:r>
        <w:rPr>
          <w:rFonts w:ascii="黑体" w:eastAsia="黑体" w:hAnsi="黑体" w:cs="黑体" w:hint="eastAsia"/>
        </w:rPr>
        <w:t>种类额度</w:t>
      </w:r>
    </w:p>
    <w:p w:rsidR="004F178C" w:rsidRDefault="004F178C" w:rsidP="002E4E8A">
      <w:pPr>
        <w:spacing w:line="520" w:lineRule="exact"/>
        <w:ind w:firstLineChars="200" w:firstLine="562"/>
        <w:rPr>
          <w:rFonts w:ascii="宋体"/>
        </w:rPr>
      </w:pPr>
      <w:r w:rsidRPr="002E4E8A">
        <w:rPr>
          <w:rFonts w:ascii="宋体" w:hAnsi="宋体" w:hint="eastAsia"/>
          <w:b/>
        </w:rPr>
        <w:t>第</w:t>
      </w:r>
      <w:r w:rsidR="0083318D">
        <w:rPr>
          <w:rFonts w:ascii="宋体" w:hAnsi="宋体" w:hint="eastAsia"/>
          <w:b/>
        </w:rPr>
        <w:t>六</w:t>
      </w:r>
      <w:r w:rsidRPr="002E4E8A">
        <w:rPr>
          <w:rFonts w:ascii="宋体" w:hAnsi="宋体" w:hint="eastAsia"/>
          <w:b/>
        </w:rPr>
        <w:t>条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盛帆奖教金类别如下：</w:t>
      </w:r>
    </w:p>
    <w:p w:rsidR="004F178C" w:rsidRPr="00BA3CE6" w:rsidRDefault="004F178C" w:rsidP="002E4E8A">
      <w:pPr>
        <w:spacing w:line="520" w:lineRule="exact"/>
        <w:ind w:firstLineChars="200" w:firstLine="560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</w:t>
      </w:r>
      <w:r w:rsidRPr="00882C9B">
        <w:rPr>
          <w:rFonts w:ascii="宋体" w:hAnsi="宋体" w:hint="eastAsia"/>
        </w:rPr>
        <w:t>盛帆魅力教师奖教金。</w:t>
      </w:r>
      <w:r>
        <w:rPr>
          <w:rFonts w:ascii="宋体" w:hAnsi="宋体" w:hint="eastAsia"/>
        </w:rPr>
        <w:t>面向</w:t>
      </w:r>
      <w:r w:rsidRPr="00882C9B">
        <w:rPr>
          <w:rFonts w:ascii="宋体" w:hAnsi="宋体" w:hint="eastAsia"/>
        </w:rPr>
        <w:t>从事本科</w:t>
      </w:r>
      <w:r>
        <w:rPr>
          <w:rFonts w:ascii="宋体" w:hAnsi="宋体" w:hint="eastAsia"/>
        </w:rPr>
        <w:t>专业课程</w:t>
      </w:r>
      <w:r w:rsidRPr="00882C9B">
        <w:rPr>
          <w:rFonts w:ascii="宋体" w:hAnsi="宋体" w:hint="eastAsia"/>
        </w:rPr>
        <w:t>教学（</w:t>
      </w:r>
      <w:r w:rsidRPr="00882C9B">
        <w:rPr>
          <w:rFonts w:ascii="宋体" w:hAnsi="宋体"/>
        </w:rPr>
        <w:t>B</w:t>
      </w:r>
      <w:r w:rsidRPr="00882C9B">
        <w:rPr>
          <w:rFonts w:ascii="宋体" w:hAnsi="宋体" w:hint="eastAsia"/>
        </w:rPr>
        <w:t>、</w:t>
      </w:r>
      <w:r w:rsidRPr="00882C9B">
        <w:rPr>
          <w:rFonts w:ascii="宋体" w:hAnsi="宋体"/>
        </w:rPr>
        <w:t>C</w:t>
      </w:r>
      <w:r w:rsidRPr="00882C9B">
        <w:rPr>
          <w:rFonts w:ascii="宋体" w:hAnsi="宋体" w:hint="eastAsia"/>
        </w:rPr>
        <w:t>、</w:t>
      </w:r>
      <w:r w:rsidRPr="00882C9B">
        <w:rPr>
          <w:rFonts w:ascii="宋体" w:hAnsi="宋体"/>
        </w:rPr>
        <w:t>D</w:t>
      </w:r>
      <w:r w:rsidRPr="00882C9B">
        <w:rPr>
          <w:rFonts w:ascii="宋体" w:hAnsi="宋体" w:hint="eastAsia"/>
        </w:rPr>
        <w:t>类）</w:t>
      </w:r>
      <w:r>
        <w:rPr>
          <w:rFonts w:ascii="宋体" w:hAnsi="宋体" w:hint="eastAsia"/>
        </w:rPr>
        <w:t>、实际选课人数在</w:t>
      </w:r>
      <w:r>
        <w:rPr>
          <w:rFonts w:ascii="宋体" w:hAnsi="宋体"/>
        </w:rPr>
        <w:t>20</w:t>
      </w:r>
      <w:r>
        <w:rPr>
          <w:rFonts w:ascii="宋体" w:hAnsi="宋体" w:hint="eastAsia"/>
        </w:rPr>
        <w:t>人以上的专业教师，引导鼓励专业教师积极推进本科生</w:t>
      </w:r>
      <w:r>
        <w:rPr>
          <w:rFonts w:ascii="宋体" w:hAnsi="宋体" w:hint="eastAsia"/>
        </w:rPr>
        <w:lastRenderedPageBreak/>
        <w:t>教育教学。</w:t>
      </w:r>
      <w:r w:rsidRPr="0096512F">
        <w:rPr>
          <w:rFonts w:ascii="宋体" w:hAnsi="宋体" w:hint="eastAsia"/>
        </w:rPr>
        <w:t>每</w:t>
      </w:r>
      <w:r w:rsidR="0083318D">
        <w:rPr>
          <w:rFonts w:ascii="宋体" w:hAnsi="宋体" w:hint="eastAsia"/>
        </w:rPr>
        <w:t>年</w:t>
      </w:r>
      <w:r w:rsidRPr="0096512F">
        <w:rPr>
          <w:rFonts w:ascii="宋体" w:hAnsi="宋体" w:hint="eastAsia"/>
        </w:rPr>
        <w:t>评选出</w:t>
      </w:r>
      <w:r w:rsidR="0083318D">
        <w:rPr>
          <w:rFonts w:ascii="宋体" w:hAnsi="宋体"/>
        </w:rPr>
        <w:t>12</w:t>
      </w:r>
      <w:r w:rsidRPr="0096512F">
        <w:rPr>
          <w:rFonts w:ascii="宋体" w:hAnsi="宋体" w:hint="eastAsia"/>
        </w:rPr>
        <w:t>名优秀教师</w:t>
      </w:r>
      <w:r>
        <w:rPr>
          <w:rFonts w:ascii="宋体" w:hAnsi="宋体" w:hint="eastAsia"/>
        </w:rPr>
        <w:t>，</w:t>
      </w:r>
      <w:r w:rsidRPr="0096512F">
        <w:rPr>
          <w:rFonts w:ascii="宋体" w:hAnsi="宋体" w:hint="eastAsia"/>
        </w:rPr>
        <w:t>其中获奖教师</w:t>
      </w:r>
      <w:r w:rsidR="0083318D">
        <w:rPr>
          <w:rFonts w:ascii="宋体" w:hAnsi="宋体"/>
        </w:rPr>
        <w:t>8</w:t>
      </w:r>
      <w:r w:rsidRPr="0096512F">
        <w:rPr>
          <w:rFonts w:ascii="宋体" w:hAnsi="宋体" w:hint="eastAsia"/>
        </w:rPr>
        <w:t>位，奖励标准为</w:t>
      </w:r>
      <w:r w:rsidRPr="0096512F">
        <w:rPr>
          <w:rFonts w:ascii="宋体" w:hAnsi="宋体"/>
        </w:rPr>
        <w:t>1</w:t>
      </w:r>
      <w:r w:rsidRPr="0096512F">
        <w:rPr>
          <w:rFonts w:ascii="宋体" w:hAnsi="宋体" w:hint="eastAsia"/>
        </w:rPr>
        <w:t>万元</w:t>
      </w:r>
      <w:r w:rsidRPr="0096512F">
        <w:rPr>
          <w:rFonts w:ascii="宋体" w:hAnsi="宋体"/>
        </w:rPr>
        <w:t>/</w:t>
      </w:r>
      <w:r w:rsidRPr="0096512F">
        <w:rPr>
          <w:rFonts w:ascii="宋体" w:hAnsi="宋体" w:hint="eastAsia"/>
        </w:rPr>
        <w:t>人；</w:t>
      </w:r>
      <w:r w:rsidR="0083318D">
        <w:rPr>
          <w:rFonts w:ascii="宋体" w:hAnsi="宋体"/>
        </w:rPr>
        <w:t>4</w:t>
      </w:r>
      <w:r w:rsidRPr="0096512F">
        <w:rPr>
          <w:rFonts w:ascii="宋体" w:hAnsi="宋体" w:hint="eastAsia"/>
        </w:rPr>
        <w:t>位提名奖</w:t>
      </w:r>
      <w:r w:rsidRPr="00882C9B">
        <w:rPr>
          <w:rFonts w:ascii="宋体" w:hAnsi="宋体" w:hint="eastAsia"/>
        </w:rPr>
        <w:t>教师，</w:t>
      </w:r>
      <w:r>
        <w:rPr>
          <w:rFonts w:ascii="宋体" w:hAnsi="宋体" w:hint="eastAsia"/>
        </w:rPr>
        <w:t>奖励标准为</w:t>
      </w:r>
      <w:r>
        <w:rPr>
          <w:rFonts w:ascii="宋体" w:hAnsi="宋体"/>
        </w:rPr>
        <w:t>0.5</w:t>
      </w:r>
      <w:r>
        <w:rPr>
          <w:rFonts w:ascii="宋体" w:hAnsi="宋体" w:hint="eastAsia"/>
        </w:rPr>
        <w:t>万元</w:t>
      </w:r>
      <w:r>
        <w:rPr>
          <w:rFonts w:ascii="宋体" w:hAnsi="宋体"/>
        </w:rPr>
        <w:t>/</w:t>
      </w:r>
      <w:r>
        <w:rPr>
          <w:rFonts w:ascii="宋体" w:hAnsi="宋体" w:hint="eastAsia"/>
        </w:rPr>
        <w:t>人。</w:t>
      </w:r>
    </w:p>
    <w:p w:rsidR="004F178C" w:rsidRDefault="004F178C" w:rsidP="002E4E8A">
      <w:pPr>
        <w:spacing w:line="520" w:lineRule="exact"/>
        <w:ind w:firstLineChars="200" w:firstLine="560"/>
        <w:rPr>
          <w:rFonts w:ascii="宋体"/>
        </w:rPr>
      </w:pPr>
      <w:r w:rsidRPr="00BA3CE6">
        <w:rPr>
          <w:rFonts w:ascii="宋体" w:hAnsi="宋体" w:hint="eastAsia"/>
        </w:rPr>
        <w:t>（</w:t>
      </w:r>
      <w:r w:rsidRPr="00BA3CE6">
        <w:rPr>
          <w:rFonts w:ascii="宋体" w:hAnsi="宋体"/>
        </w:rPr>
        <w:t>2</w:t>
      </w:r>
      <w:r w:rsidRPr="00BA3CE6">
        <w:rPr>
          <w:rFonts w:ascii="宋体" w:hAnsi="宋体" w:hint="eastAsia"/>
        </w:rPr>
        <w:t>）盛帆学业指导奖教金。面向担任本科生班导师、学业导</w:t>
      </w:r>
      <w:r>
        <w:rPr>
          <w:rFonts w:ascii="宋体" w:hAnsi="宋体" w:hint="eastAsia"/>
        </w:rPr>
        <w:t>师的专业教师，</w:t>
      </w:r>
      <w:r w:rsidRPr="00882C9B">
        <w:rPr>
          <w:rFonts w:ascii="宋体" w:hAnsi="宋体" w:hint="eastAsia"/>
        </w:rPr>
        <w:t>利用课余时间为学生提供具有针对性的学业指导，帮助学生缓解学业压力。每年评选</w:t>
      </w:r>
      <w:r w:rsidRPr="00882C9B">
        <w:rPr>
          <w:rFonts w:ascii="宋体" w:hAnsi="宋体"/>
        </w:rPr>
        <w:t>4</w:t>
      </w:r>
      <w:r w:rsidRPr="00882C9B">
        <w:rPr>
          <w:rFonts w:ascii="宋体" w:hAnsi="宋体" w:hint="eastAsia"/>
        </w:rPr>
        <w:t>名优秀教师，</w:t>
      </w:r>
      <w:r>
        <w:rPr>
          <w:rFonts w:ascii="宋体" w:hAnsi="宋体" w:hint="eastAsia"/>
        </w:rPr>
        <w:t>奖励标准为</w:t>
      </w:r>
      <w:r>
        <w:rPr>
          <w:rFonts w:ascii="宋体" w:hAnsi="宋体"/>
        </w:rPr>
        <w:t>0.2</w:t>
      </w:r>
      <w:r>
        <w:rPr>
          <w:rFonts w:ascii="宋体" w:hAnsi="宋体" w:hint="eastAsia"/>
        </w:rPr>
        <w:t>万元</w:t>
      </w:r>
      <w:r>
        <w:rPr>
          <w:rFonts w:ascii="宋体" w:hAnsi="宋体"/>
        </w:rPr>
        <w:t>/</w:t>
      </w:r>
      <w:r>
        <w:rPr>
          <w:rFonts w:ascii="宋体" w:hAnsi="宋体" w:hint="eastAsia"/>
        </w:rPr>
        <w:t>人</w:t>
      </w:r>
      <w:r w:rsidRPr="00882C9B">
        <w:rPr>
          <w:rFonts w:ascii="宋体" w:hAnsi="宋体" w:hint="eastAsia"/>
        </w:rPr>
        <w:t>。</w:t>
      </w:r>
    </w:p>
    <w:p w:rsidR="004F178C" w:rsidRDefault="004F178C" w:rsidP="002E4E8A">
      <w:pPr>
        <w:spacing w:line="520" w:lineRule="exact"/>
        <w:ind w:firstLineChars="200" w:firstLine="560"/>
        <w:rPr>
          <w:rFonts w:ascii="宋体"/>
        </w:rPr>
      </w:pPr>
      <w:r w:rsidRPr="00882C9B">
        <w:rPr>
          <w:rFonts w:ascii="宋体" w:hAnsi="宋体" w:hint="eastAsia"/>
        </w:rPr>
        <w:t>（</w:t>
      </w:r>
      <w:r w:rsidRPr="00882C9B">
        <w:rPr>
          <w:rFonts w:ascii="宋体" w:hAnsi="宋体"/>
        </w:rPr>
        <w:t>3</w:t>
      </w:r>
      <w:r w:rsidRPr="00882C9B">
        <w:rPr>
          <w:rFonts w:ascii="宋体" w:hAnsi="宋体" w:hint="eastAsia"/>
        </w:rPr>
        <w:t>）盛帆创新指导奖教金。</w:t>
      </w:r>
      <w:r>
        <w:rPr>
          <w:rFonts w:ascii="宋体" w:hAnsi="宋体" w:hint="eastAsia"/>
        </w:rPr>
        <w:t>面向担任本科生创新导师等</w:t>
      </w:r>
      <w:r w:rsidRPr="00882C9B">
        <w:rPr>
          <w:rFonts w:ascii="宋体" w:hAnsi="宋体" w:hint="eastAsia"/>
        </w:rPr>
        <w:t>积极指导、参与学生创新创业项目或活动</w:t>
      </w:r>
      <w:r>
        <w:rPr>
          <w:rFonts w:ascii="宋体" w:hAnsi="宋体" w:hint="eastAsia"/>
        </w:rPr>
        <w:t>的</w:t>
      </w:r>
      <w:r w:rsidRPr="00882C9B">
        <w:rPr>
          <w:rFonts w:ascii="宋体" w:hAnsi="宋体" w:hint="eastAsia"/>
        </w:rPr>
        <w:t>专业教师。每年评选</w:t>
      </w:r>
      <w:r w:rsidRPr="00882C9B">
        <w:rPr>
          <w:rFonts w:ascii="宋体" w:hAnsi="宋体"/>
        </w:rPr>
        <w:t>2</w:t>
      </w:r>
      <w:r w:rsidRPr="00882C9B">
        <w:rPr>
          <w:rFonts w:ascii="宋体" w:hAnsi="宋体" w:hint="eastAsia"/>
        </w:rPr>
        <w:t>名优秀教师，</w:t>
      </w:r>
      <w:r>
        <w:rPr>
          <w:rFonts w:ascii="宋体" w:hAnsi="宋体" w:hint="eastAsia"/>
        </w:rPr>
        <w:t>奖励标准为</w:t>
      </w:r>
      <w:r>
        <w:rPr>
          <w:rFonts w:ascii="宋体" w:hAnsi="宋体"/>
        </w:rPr>
        <w:t>0.2</w:t>
      </w:r>
      <w:r>
        <w:rPr>
          <w:rFonts w:ascii="宋体" w:hAnsi="宋体" w:hint="eastAsia"/>
        </w:rPr>
        <w:t>万元</w:t>
      </w:r>
      <w:r>
        <w:rPr>
          <w:rFonts w:ascii="宋体" w:hAnsi="宋体"/>
        </w:rPr>
        <w:t>/</w:t>
      </w:r>
      <w:r>
        <w:rPr>
          <w:rFonts w:ascii="宋体" w:hAnsi="宋体" w:hint="eastAsia"/>
        </w:rPr>
        <w:t>人</w:t>
      </w:r>
      <w:r w:rsidRPr="00882C9B">
        <w:rPr>
          <w:rFonts w:ascii="宋体" w:hAnsi="宋体" w:hint="eastAsia"/>
        </w:rPr>
        <w:t>。</w:t>
      </w:r>
    </w:p>
    <w:p w:rsidR="004F178C" w:rsidRDefault="004F178C" w:rsidP="002E4E8A">
      <w:pPr>
        <w:spacing w:line="520" w:lineRule="exact"/>
        <w:ind w:firstLineChars="200" w:firstLine="560"/>
        <w:rPr>
          <w:rFonts w:ascii="宋体"/>
        </w:rPr>
      </w:pPr>
      <w:r w:rsidRPr="00882C9B">
        <w:rPr>
          <w:rFonts w:ascii="宋体" w:hAnsi="宋体" w:hint="eastAsia"/>
        </w:rPr>
        <w:t>（</w:t>
      </w:r>
      <w:r w:rsidRPr="00882C9B">
        <w:rPr>
          <w:rFonts w:ascii="宋体" w:hAnsi="宋体"/>
        </w:rPr>
        <w:t>4</w:t>
      </w:r>
      <w:r w:rsidRPr="00882C9B">
        <w:rPr>
          <w:rFonts w:ascii="宋体" w:hAnsi="宋体" w:hint="eastAsia"/>
        </w:rPr>
        <w:t>）盛帆社会实践奖教金。</w:t>
      </w:r>
      <w:r>
        <w:rPr>
          <w:rFonts w:ascii="宋体" w:hAnsi="宋体" w:hint="eastAsia"/>
        </w:rPr>
        <w:t>面向</w:t>
      </w:r>
      <w:r w:rsidRPr="00882C9B">
        <w:rPr>
          <w:rFonts w:ascii="宋体" w:hAnsi="宋体" w:hint="eastAsia"/>
        </w:rPr>
        <w:t>积极参与到学生寒暑期社会实践的课题指导和带队工作</w:t>
      </w:r>
      <w:r>
        <w:rPr>
          <w:rFonts w:ascii="宋体" w:hAnsi="宋体" w:hint="eastAsia"/>
        </w:rPr>
        <w:t>的</w:t>
      </w:r>
      <w:r w:rsidRPr="00882C9B">
        <w:rPr>
          <w:rFonts w:ascii="宋体" w:hAnsi="宋体" w:hint="eastAsia"/>
        </w:rPr>
        <w:t>党政干部、专业教师</w:t>
      </w:r>
      <w:r>
        <w:rPr>
          <w:rFonts w:ascii="宋体" w:hAnsi="宋体" w:hint="eastAsia"/>
        </w:rPr>
        <w:t>和</w:t>
      </w:r>
      <w:r w:rsidRPr="00882C9B">
        <w:rPr>
          <w:rFonts w:ascii="宋体" w:hAnsi="宋体" w:hint="eastAsia"/>
        </w:rPr>
        <w:t>辅导员。每年评选</w:t>
      </w:r>
      <w:r w:rsidRPr="00882C9B">
        <w:rPr>
          <w:rFonts w:ascii="宋体" w:hAnsi="宋体"/>
        </w:rPr>
        <w:t>2</w:t>
      </w:r>
      <w:r w:rsidRPr="00882C9B">
        <w:rPr>
          <w:rFonts w:ascii="宋体" w:hAnsi="宋体" w:hint="eastAsia"/>
        </w:rPr>
        <w:t>名优秀教师，</w:t>
      </w:r>
      <w:r>
        <w:rPr>
          <w:rFonts w:ascii="宋体" w:hAnsi="宋体" w:hint="eastAsia"/>
        </w:rPr>
        <w:t>奖励标准为</w:t>
      </w:r>
      <w:r>
        <w:rPr>
          <w:rFonts w:ascii="宋体" w:hAnsi="宋体"/>
        </w:rPr>
        <w:t>0.2</w:t>
      </w:r>
      <w:r>
        <w:rPr>
          <w:rFonts w:ascii="宋体" w:hAnsi="宋体" w:hint="eastAsia"/>
        </w:rPr>
        <w:t>万元</w:t>
      </w:r>
      <w:r>
        <w:rPr>
          <w:rFonts w:ascii="宋体" w:hAnsi="宋体"/>
        </w:rPr>
        <w:t>/</w:t>
      </w:r>
      <w:r>
        <w:rPr>
          <w:rFonts w:ascii="宋体" w:hAnsi="宋体" w:hint="eastAsia"/>
        </w:rPr>
        <w:t>人</w:t>
      </w:r>
      <w:r w:rsidRPr="00882C9B">
        <w:rPr>
          <w:rFonts w:ascii="宋体" w:hAnsi="宋体" w:hint="eastAsia"/>
        </w:rPr>
        <w:t>。</w:t>
      </w:r>
    </w:p>
    <w:p w:rsidR="004F178C" w:rsidRDefault="004F178C" w:rsidP="002E4E8A">
      <w:pPr>
        <w:spacing w:line="520" w:lineRule="exact"/>
        <w:ind w:firstLineChars="200" w:firstLine="560"/>
        <w:rPr>
          <w:rFonts w:ascii="宋体"/>
        </w:rPr>
      </w:pPr>
      <w:r w:rsidRPr="00882C9B">
        <w:rPr>
          <w:rFonts w:ascii="宋体" w:hAnsi="宋体" w:hint="eastAsia"/>
        </w:rPr>
        <w:t>（</w:t>
      </w:r>
      <w:r w:rsidRPr="00882C9B">
        <w:rPr>
          <w:rFonts w:ascii="宋体" w:hAnsi="宋体"/>
        </w:rPr>
        <w:t>5</w:t>
      </w:r>
      <w:r w:rsidRPr="00882C9B">
        <w:rPr>
          <w:rFonts w:ascii="宋体" w:hAnsi="宋体" w:hint="eastAsia"/>
        </w:rPr>
        <w:t>）盛帆职业发展奖教金。旨在鼓励专业教师、辅导员、校友导师等为学生提供职业发展与就业指导。每年评选</w:t>
      </w:r>
      <w:r w:rsidRPr="00882C9B">
        <w:rPr>
          <w:rFonts w:ascii="宋体" w:hAnsi="宋体"/>
        </w:rPr>
        <w:t>2</w:t>
      </w:r>
      <w:r w:rsidRPr="00882C9B">
        <w:rPr>
          <w:rFonts w:ascii="宋体" w:hAnsi="宋体" w:hint="eastAsia"/>
        </w:rPr>
        <w:t>名优秀教师，</w:t>
      </w:r>
      <w:r>
        <w:rPr>
          <w:rFonts w:ascii="宋体" w:hAnsi="宋体" w:hint="eastAsia"/>
        </w:rPr>
        <w:t>奖励标准为</w:t>
      </w:r>
      <w:r>
        <w:rPr>
          <w:rFonts w:ascii="宋体" w:hAnsi="宋体"/>
        </w:rPr>
        <w:t>0.2</w:t>
      </w:r>
      <w:r>
        <w:rPr>
          <w:rFonts w:ascii="宋体" w:hAnsi="宋体" w:hint="eastAsia"/>
        </w:rPr>
        <w:t>万元</w:t>
      </w:r>
      <w:r>
        <w:rPr>
          <w:rFonts w:ascii="宋体" w:hAnsi="宋体"/>
        </w:rPr>
        <w:t>/</w:t>
      </w:r>
      <w:r>
        <w:rPr>
          <w:rFonts w:ascii="宋体" w:hAnsi="宋体" w:hint="eastAsia"/>
        </w:rPr>
        <w:t>人</w:t>
      </w:r>
      <w:r w:rsidRPr="00882C9B">
        <w:rPr>
          <w:rFonts w:ascii="宋体" w:hAnsi="宋体" w:hint="eastAsia"/>
        </w:rPr>
        <w:t>。</w:t>
      </w:r>
    </w:p>
    <w:p w:rsidR="004F178C" w:rsidRDefault="004F178C" w:rsidP="00882C9B">
      <w:pPr>
        <w:spacing w:line="520" w:lineRule="exact"/>
        <w:jc w:val="center"/>
        <w:rPr>
          <w:rFonts w:ascii="黑体" w:eastAsia="黑体" w:hAnsi="黑体" w:cs="黑体"/>
        </w:rPr>
      </w:pPr>
      <w:r w:rsidRPr="007C5303">
        <w:rPr>
          <w:rFonts w:ascii="仿宋" w:eastAsia="仿宋" w:hAnsi="仿宋" w:hint="eastAsia"/>
        </w:rPr>
        <w:t xml:space="preserve">　</w:t>
      </w:r>
      <w:r>
        <w:rPr>
          <w:rFonts w:ascii="黑体" w:eastAsia="黑体" w:hAnsi="黑体" w:cs="黑体" w:hint="eastAsia"/>
        </w:rPr>
        <w:t>第五章</w:t>
      </w:r>
      <w:r>
        <w:rPr>
          <w:rFonts w:ascii="黑体" w:eastAsia="黑体" w:hAnsi="黑体" w:cs="黑体"/>
        </w:rPr>
        <w:t xml:space="preserve"> </w:t>
      </w:r>
      <w:r>
        <w:rPr>
          <w:rFonts w:ascii="黑体" w:eastAsia="黑体" w:hAnsi="黑体" w:cs="黑体" w:hint="eastAsia"/>
        </w:rPr>
        <w:t>评审程序</w:t>
      </w:r>
    </w:p>
    <w:p w:rsidR="004F178C" w:rsidRDefault="004F178C" w:rsidP="001D5146">
      <w:pPr>
        <w:spacing w:line="520" w:lineRule="exact"/>
        <w:ind w:firstLine="555"/>
        <w:rPr>
          <w:rFonts w:ascii="宋体" w:cs="黑体"/>
        </w:rPr>
      </w:pPr>
      <w:r>
        <w:rPr>
          <w:rFonts w:ascii="黑体" w:eastAsia="黑体" w:hAnsi="黑体" w:cs="黑体" w:hint="eastAsia"/>
        </w:rPr>
        <w:t>第</w:t>
      </w:r>
      <w:r w:rsidR="0083318D">
        <w:rPr>
          <w:rFonts w:ascii="黑体" w:eastAsia="黑体" w:hAnsi="黑体" w:cs="黑体" w:hint="eastAsia"/>
        </w:rPr>
        <w:t>七</w:t>
      </w:r>
      <w:r>
        <w:rPr>
          <w:rFonts w:ascii="黑体" w:eastAsia="黑体" w:hAnsi="黑体" w:cs="黑体" w:hint="eastAsia"/>
        </w:rPr>
        <w:t>条</w:t>
      </w:r>
      <w:r>
        <w:rPr>
          <w:rFonts w:ascii="黑体" w:eastAsia="黑体" w:hAnsi="黑体" w:cs="黑体"/>
        </w:rPr>
        <w:t xml:space="preserve"> </w:t>
      </w:r>
      <w:r w:rsidRPr="001D5146">
        <w:rPr>
          <w:rFonts w:ascii="宋体" w:hAnsi="宋体" w:cs="黑体" w:hint="eastAsia"/>
        </w:rPr>
        <w:t>盛帆奖教金的评审程序：</w:t>
      </w:r>
    </w:p>
    <w:p w:rsidR="004F178C" w:rsidRDefault="004F178C" w:rsidP="001D5146">
      <w:pPr>
        <w:spacing w:line="520" w:lineRule="exact"/>
        <w:ind w:firstLine="555"/>
        <w:rPr>
          <w:rFonts w:ascii="宋体" w:cs="黑体"/>
        </w:rPr>
      </w:pPr>
      <w:r w:rsidRPr="001D5146">
        <w:rPr>
          <w:rFonts w:ascii="宋体" w:hAnsi="宋体" w:cs="黑体" w:hint="eastAsia"/>
        </w:rPr>
        <w:t>（</w:t>
      </w:r>
      <w:r w:rsidRPr="001D5146">
        <w:rPr>
          <w:rFonts w:ascii="宋体" w:hAnsi="宋体" w:cs="黑体"/>
        </w:rPr>
        <w:t>1</w:t>
      </w:r>
      <w:r w:rsidRPr="001D5146">
        <w:rPr>
          <w:rFonts w:ascii="宋体" w:hAnsi="宋体" w:cs="黑体" w:hint="eastAsia"/>
        </w:rPr>
        <w:t>）</w:t>
      </w:r>
      <w:r>
        <w:rPr>
          <w:rFonts w:ascii="宋体" w:hAnsi="宋体" w:cs="黑体" w:hint="eastAsia"/>
        </w:rPr>
        <w:t>学院</w:t>
      </w:r>
      <w:r w:rsidR="00784A5F">
        <w:rPr>
          <w:rFonts w:ascii="宋体" w:hAnsi="宋体" w:cs="黑体" w:hint="eastAsia"/>
        </w:rPr>
        <w:t>于</w:t>
      </w:r>
      <w:r w:rsidR="00784A5F">
        <w:rPr>
          <w:rFonts w:ascii="宋体" w:hAnsi="宋体" w:cs="黑体"/>
        </w:rPr>
        <w:t>每年</w:t>
      </w:r>
      <w:r w:rsidR="00784A5F">
        <w:rPr>
          <w:rFonts w:ascii="宋体" w:hAnsi="宋体" w:cs="黑体" w:hint="eastAsia"/>
        </w:rPr>
        <w:t>1</w:t>
      </w:r>
      <w:r w:rsidR="000C0694">
        <w:rPr>
          <w:rFonts w:ascii="宋体" w:hAnsi="宋体" w:cs="黑体" w:hint="eastAsia"/>
        </w:rPr>
        <w:t>1</w:t>
      </w:r>
      <w:r w:rsidR="00784A5F">
        <w:rPr>
          <w:rFonts w:ascii="宋体" w:hAnsi="宋体" w:cs="黑体" w:hint="eastAsia"/>
        </w:rPr>
        <w:t>月</w:t>
      </w:r>
      <w:r>
        <w:rPr>
          <w:rFonts w:ascii="宋体" w:hAnsi="宋体" w:cs="黑体" w:hint="eastAsia"/>
        </w:rPr>
        <w:t>下发评审通知，符合条件的教师向相关办公室提交书面申请，如实填写审批表，围绕申报类别阐述个人在本科生教学、学业指导、创新指导、社会实践指导、职业发展指导方面的主要事迹及工作成效。</w:t>
      </w:r>
    </w:p>
    <w:p w:rsidR="004F178C" w:rsidRDefault="004F178C" w:rsidP="001D5146">
      <w:pPr>
        <w:spacing w:line="520" w:lineRule="exact"/>
        <w:ind w:firstLine="555"/>
        <w:rPr>
          <w:rFonts w:ascii="宋体" w:hAnsi="宋体" w:cs="黑体"/>
        </w:rPr>
      </w:pPr>
      <w:r>
        <w:rPr>
          <w:rFonts w:ascii="宋体" w:hAnsi="宋体" w:cs="黑体" w:hint="eastAsia"/>
        </w:rPr>
        <w:t>（</w:t>
      </w:r>
      <w:r>
        <w:rPr>
          <w:rFonts w:ascii="宋体" w:hAnsi="宋体" w:cs="黑体"/>
        </w:rPr>
        <w:t>2</w:t>
      </w:r>
      <w:r>
        <w:rPr>
          <w:rFonts w:ascii="宋体" w:hAnsi="宋体" w:cs="黑体" w:hint="eastAsia"/>
        </w:rPr>
        <w:t>）学院初评以公开考评会方式进行，确定初审名单后将初评结果公示</w:t>
      </w:r>
      <w:r>
        <w:rPr>
          <w:rFonts w:ascii="宋体" w:hAnsi="宋体" w:cs="黑体"/>
        </w:rPr>
        <w:t>3</w:t>
      </w:r>
      <w:r>
        <w:rPr>
          <w:rFonts w:ascii="宋体" w:hAnsi="宋体" w:cs="黑体" w:hint="eastAsia"/>
        </w:rPr>
        <w:t>个工作日，公示无异议后报</w:t>
      </w:r>
      <w:r w:rsidRPr="00AA2C60">
        <w:rPr>
          <w:rFonts w:ascii="宋体" w:hAnsi="宋体" w:cs="黑体" w:hint="eastAsia"/>
        </w:rPr>
        <w:t>天津南开大学教育基金会</w:t>
      </w:r>
      <w:r>
        <w:rPr>
          <w:rFonts w:ascii="宋体" w:hAnsi="宋体" w:cs="黑体" w:hint="eastAsia"/>
        </w:rPr>
        <w:t>。</w:t>
      </w:r>
    </w:p>
    <w:p w:rsidR="004F178C" w:rsidRDefault="004F178C" w:rsidP="00882C9B">
      <w:pPr>
        <w:spacing w:line="520" w:lineRule="exact"/>
        <w:jc w:val="center"/>
        <w:rPr>
          <w:rFonts w:ascii="黑体" w:eastAsia="黑体" w:hAnsi="黑体" w:cs="黑体"/>
        </w:rPr>
      </w:pPr>
      <w:r w:rsidRPr="007C5303">
        <w:rPr>
          <w:rFonts w:ascii="仿宋" w:eastAsia="仿宋" w:hAnsi="仿宋" w:hint="eastAsia"/>
        </w:rPr>
        <w:t xml:space="preserve">　</w:t>
      </w:r>
      <w:r>
        <w:rPr>
          <w:rFonts w:ascii="黑体" w:eastAsia="黑体" w:hAnsi="黑体" w:cs="黑体" w:hint="eastAsia"/>
        </w:rPr>
        <w:t>第六章</w:t>
      </w:r>
      <w:r>
        <w:rPr>
          <w:rFonts w:ascii="黑体" w:eastAsia="黑体" w:hAnsi="黑体" w:cs="黑体"/>
        </w:rPr>
        <w:t xml:space="preserve"> </w:t>
      </w:r>
      <w:r>
        <w:rPr>
          <w:rFonts w:ascii="黑体" w:eastAsia="黑体" w:hAnsi="黑体" w:cs="黑体" w:hint="eastAsia"/>
        </w:rPr>
        <w:t>附则</w:t>
      </w:r>
    </w:p>
    <w:p w:rsidR="004F178C" w:rsidRPr="007A711D" w:rsidRDefault="004F178C" w:rsidP="00B377C1">
      <w:pPr>
        <w:rPr>
          <w:rFonts w:ascii="宋体"/>
        </w:rPr>
      </w:pPr>
      <w:r>
        <w:rPr>
          <w:rFonts w:ascii="华文仿宋" w:eastAsia="华文仿宋" w:hAnsi="华文仿宋"/>
        </w:rPr>
        <w:t xml:space="preserve">    </w:t>
      </w:r>
      <w:r w:rsidRPr="00AE4980">
        <w:rPr>
          <w:rFonts w:ascii="黑体" w:eastAsia="黑体" w:hAnsi="黑体" w:cs="黑体" w:hint="eastAsia"/>
        </w:rPr>
        <w:t>第</w:t>
      </w:r>
      <w:r w:rsidR="0083318D">
        <w:rPr>
          <w:rFonts w:ascii="黑体" w:eastAsia="黑体" w:hAnsi="黑体" w:cs="黑体" w:hint="eastAsia"/>
        </w:rPr>
        <w:t>八</w:t>
      </w:r>
      <w:r w:rsidRPr="00AE4980">
        <w:rPr>
          <w:rFonts w:ascii="黑体" w:eastAsia="黑体" w:hAnsi="黑体" w:cs="黑体" w:hint="eastAsia"/>
        </w:rPr>
        <w:t>条</w:t>
      </w:r>
      <w:r>
        <w:rPr>
          <w:rFonts w:ascii="华文仿宋" w:eastAsia="华文仿宋" w:hAnsi="华文仿宋"/>
        </w:rPr>
        <w:t xml:space="preserve"> </w:t>
      </w:r>
      <w:r w:rsidRPr="007A711D">
        <w:rPr>
          <w:rFonts w:ascii="宋体" w:hAnsi="宋体" w:hint="eastAsia"/>
        </w:rPr>
        <w:t>本办法</w:t>
      </w:r>
      <w:r>
        <w:rPr>
          <w:rFonts w:ascii="宋体" w:hAnsi="宋体" w:hint="eastAsia"/>
        </w:rPr>
        <w:t>自公布之日起实施，由电子信息与光学工程学院负责解释。</w:t>
      </w:r>
    </w:p>
    <w:p w:rsidR="004F178C" w:rsidRPr="0003240D" w:rsidRDefault="004F178C" w:rsidP="00076052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/>
          <w:b/>
          <w:sz w:val="32"/>
          <w:szCs w:val="32"/>
        </w:rPr>
        <w:br w:type="page"/>
      </w:r>
      <w:r w:rsidRPr="0003240D">
        <w:rPr>
          <w:rFonts w:ascii="华文中宋" w:eastAsia="华文中宋" w:hAnsi="华文中宋" w:hint="eastAsia"/>
          <w:b/>
          <w:sz w:val="36"/>
          <w:szCs w:val="36"/>
        </w:rPr>
        <w:lastRenderedPageBreak/>
        <w:t>南开大学电光学院盛帆奖教金申请审批表</w:t>
      </w:r>
    </w:p>
    <w:p w:rsidR="004F178C" w:rsidRPr="0003240D" w:rsidRDefault="004F178C" w:rsidP="00076052">
      <w:pPr>
        <w:jc w:val="right"/>
        <w:rPr>
          <w:rFonts w:ascii="宋体"/>
          <w:sz w:val="24"/>
          <w:szCs w:val="24"/>
        </w:rPr>
      </w:pPr>
      <w:r w:rsidRPr="0003240D">
        <w:rPr>
          <w:rFonts w:ascii="宋体" w:hAnsi="宋体" w:hint="eastAsia"/>
          <w:sz w:val="24"/>
          <w:szCs w:val="24"/>
        </w:rPr>
        <w:t>填表日期：</w:t>
      </w:r>
      <w:r w:rsidRPr="0003240D">
        <w:rPr>
          <w:rFonts w:ascii="宋体" w:hAnsi="宋体"/>
          <w:sz w:val="24"/>
          <w:szCs w:val="24"/>
        </w:rPr>
        <w:t xml:space="preserve">   </w:t>
      </w:r>
      <w:r w:rsidRPr="0003240D">
        <w:rPr>
          <w:rFonts w:ascii="宋体" w:hAnsi="宋体" w:hint="eastAsia"/>
          <w:sz w:val="24"/>
          <w:szCs w:val="24"/>
        </w:rPr>
        <w:t>年</w:t>
      </w:r>
      <w:r w:rsidRPr="0003240D">
        <w:rPr>
          <w:rFonts w:ascii="宋体" w:hAnsi="宋体"/>
          <w:sz w:val="24"/>
          <w:szCs w:val="24"/>
        </w:rPr>
        <w:t xml:space="preserve">   </w:t>
      </w:r>
      <w:r w:rsidRPr="0003240D">
        <w:rPr>
          <w:rFonts w:ascii="宋体" w:hAnsi="宋体" w:hint="eastAsia"/>
          <w:sz w:val="24"/>
          <w:szCs w:val="24"/>
        </w:rPr>
        <w:t>月</w:t>
      </w:r>
      <w:r w:rsidRPr="0003240D">
        <w:rPr>
          <w:rFonts w:ascii="宋体" w:hAnsi="宋体"/>
          <w:sz w:val="24"/>
          <w:szCs w:val="24"/>
        </w:rPr>
        <w:t xml:space="preserve">   </w:t>
      </w:r>
      <w:r w:rsidRPr="0003240D">
        <w:rPr>
          <w:rFonts w:ascii="宋体" w:hAnsi="宋体" w:hint="eastAsia"/>
          <w:sz w:val="24"/>
          <w:szCs w:val="24"/>
        </w:rPr>
        <w:t>日</w:t>
      </w:r>
    </w:p>
    <w:tbl>
      <w:tblPr>
        <w:tblW w:w="501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67"/>
        <w:gridCol w:w="1874"/>
        <w:gridCol w:w="936"/>
        <w:gridCol w:w="1871"/>
        <w:gridCol w:w="1203"/>
        <w:gridCol w:w="1968"/>
      </w:tblGrid>
      <w:tr w:rsidR="004F178C" w:rsidRPr="00E46C32" w:rsidTr="00ED2FF8">
        <w:trPr>
          <w:trHeight w:val="279"/>
        </w:trPr>
        <w:tc>
          <w:tcPr>
            <w:tcW w:w="647" w:type="pct"/>
            <w:tcBorders>
              <w:top w:val="single" w:sz="12" w:space="0" w:color="auto"/>
            </w:tcBorders>
          </w:tcPr>
          <w:p w:rsidR="004F178C" w:rsidRPr="00F0206B" w:rsidRDefault="004F178C" w:rsidP="0046446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F0206B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039" w:type="pct"/>
            <w:tcBorders>
              <w:top w:val="single" w:sz="12" w:space="0" w:color="auto"/>
            </w:tcBorders>
          </w:tcPr>
          <w:p w:rsidR="004F178C" w:rsidRPr="00F0206B" w:rsidRDefault="004F178C" w:rsidP="0046446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9" w:type="pct"/>
            <w:tcBorders>
              <w:top w:val="single" w:sz="12" w:space="0" w:color="auto"/>
            </w:tcBorders>
          </w:tcPr>
          <w:p w:rsidR="004F178C" w:rsidRPr="00F0206B" w:rsidRDefault="004F178C" w:rsidP="0046446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037" w:type="pct"/>
            <w:tcBorders>
              <w:top w:val="single" w:sz="12" w:space="0" w:color="auto"/>
            </w:tcBorders>
          </w:tcPr>
          <w:p w:rsidR="004F178C" w:rsidRPr="00F0206B" w:rsidRDefault="004F178C" w:rsidP="0046446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7" w:type="pct"/>
            <w:tcBorders>
              <w:top w:val="single" w:sz="12" w:space="0" w:color="auto"/>
            </w:tcBorders>
          </w:tcPr>
          <w:p w:rsidR="004F178C" w:rsidRPr="00076052" w:rsidRDefault="004F178C" w:rsidP="0046446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089" w:type="pct"/>
            <w:tcBorders>
              <w:top w:val="single" w:sz="12" w:space="0" w:color="auto"/>
            </w:tcBorders>
          </w:tcPr>
          <w:p w:rsidR="004F178C" w:rsidRPr="00F0206B" w:rsidRDefault="004F178C" w:rsidP="0046446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4F178C" w:rsidRPr="00E46C32" w:rsidTr="00ED2FF8">
        <w:trPr>
          <w:trHeight w:val="259"/>
        </w:trPr>
        <w:tc>
          <w:tcPr>
            <w:tcW w:w="647" w:type="pct"/>
            <w:tcBorders>
              <w:bottom w:val="single" w:sz="4" w:space="0" w:color="auto"/>
            </w:tcBorders>
          </w:tcPr>
          <w:p w:rsidR="004F178C" w:rsidRPr="00F0206B" w:rsidRDefault="004F178C" w:rsidP="0046446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系所</w:t>
            </w:r>
          </w:p>
        </w:tc>
        <w:tc>
          <w:tcPr>
            <w:tcW w:w="1039" w:type="pct"/>
            <w:tcBorders>
              <w:bottom w:val="single" w:sz="4" w:space="0" w:color="auto"/>
            </w:tcBorders>
          </w:tcPr>
          <w:p w:rsidR="004F178C" w:rsidRPr="00F0206B" w:rsidRDefault="004F178C" w:rsidP="0046446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4F178C" w:rsidRPr="00F0206B" w:rsidRDefault="004F178C" w:rsidP="0046446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职称</w:t>
            </w:r>
          </w:p>
        </w:tc>
        <w:tc>
          <w:tcPr>
            <w:tcW w:w="1037" w:type="pct"/>
          </w:tcPr>
          <w:p w:rsidR="004F178C" w:rsidRPr="00F0206B" w:rsidRDefault="004F178C" w:rsidP="0046446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7" w:type="pct"/>
          </w:tcPr>
          <w:p w:rsidR="004F178C" w:rsidRPr="00076052" w:rsidRDefault="004F178C" w:rsidP="0046446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076052">
              <w:rPr>
                <w:rFonts w:ascii="宋体" w:hint="eastAsia"/>
                <w:b/>
                <w:sz w:val="24"/>
              </w:rPr>
              <w:t>职务</w:t>
            </w:r>
          </w:p>
        </w:tc>
        <w:tc>
          <w:tcPr>
            <w:tcW w:w="1089" w:type="pct"/>
          </w:tcPr>
          <w:p w:rsidR="004F178C" w:rsidRPr="00F0206B" w:rsidRDefault="004F178C" w:rsidP="0046446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4F178C" w:rsidRPr="00E46C32" w:rsidTr="00ED2FF8">
        <w:trPr>
          <w:trHeight w:val="249"/>
        </w:trPr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</w:tcPr>
          <w:p w:rsidR="004F178C" w:rsidRPr="00F0206B" w:rsidRDefault="004F178C" w:rsidP="0046446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工作年限</w:t>
            </w:r>
          </w:p>
        </w:tc>
        <w:tc>
          <w:tcPr>
            <w:tcW w:w="1039" w:type="pct"/>
            <w:tcBorders>
              <w:top w:val="single" w:sz="4" w:space="0" w:color="auto"/>
              <w:bottom w:val="single" w:sz="4" w:space="0" w:color="auto"/>
            </w:tcBorders>
          </w:tcPr>
          <w:p w:rsidR="004F178C" w:rsidRPr="00F0206B" w:rsidRDefault="004F178C" w:rsidP="0046446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:rsidR="004F178C" w:rsidRPr="00F0206B" w:rsidRDefault="004F178C" w:rsidP="0046446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F0206B"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1037" w:type="pct"/>
            <w:tcBorders>
              <w:bottom w:val="single" w:sz="4" w:space="0" w:color="auto"/>
            </w:tcBorders>
          </w:tcPr>
          <w:p w:rsidR="004F178C" w:rsidRPr="00F0206B" w:rsidRDefault="004F178C" w:rsidP="0046446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:rsidR="004F178C" w:rsidRPr="00F0206B" w:rsidRDefault="004F178C" w:rsidP="0046446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邮箱</w:t>
            </w:r>
          </w:p>
        </w:tc>
        <w:tc>
          <w:tcPr>
            <w:tcW w:w="1089" w:type="pct"/>
            <w:tcBorders>
              <w:bottom w:val="single" w:sz="4" w:space="0" w:color="auto"/>
            </w:tcBorders>
          </w:tcPr>
          <w:p w:rsidR="004F178C" w:rsidRPr="00F0206B" w:rsidRDefault="004F178C" w:rsidP="0046446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bookmarkStart w:id="0" w:name="_GoBack"/>
        <w:bookmarkEnd w:id="0"/>
      </w:tr>
      <w:tr w:rsidR="004F178C" w:rsidRPr="00E46C32" w:rsidTr="00ED2FF8">
        <w:trPr>
          <w:trHeight w:val="601"/>
        </w:trPr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</w:tcPr>
          <w:p w:rsidR="004F178C" w:rsidRDefault="004F178C" w:rsidP="0046446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申报</w:t>
            </w:r>
          </w:p>
          <w:p w:rsidR="004F178C" w:rsidRPr="00F0206B" w:rsidRDefault="004F178C" w:rsidP="0046446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类别</w:t>
            </w:r>
          </w:p>
        </w:tc>
        <w:tc>
          <w:tcPr>
            <w:tcW w:w="4352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F178C" w:rsidRDefault="004F178C" w:rsidP="008364BF">
            <w:pPr>
              <w:spacing w:line="360" w:lineRule="auto"/>
              <w:ind w:firstLineChars="100" w:firstLine="240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sz w:val="24"/>
              </w:rPr>
              <w:t>□</w:t>
            </w:r>
            <w:r w:rsidRPr="00076052">
              <w:rPr>
                <w:rFonts w:ascii="宋体" w:hint="eastAsia"/>
                <w:b/>
                <w:sz w:val="24"/>
              </w:rPr>
              <w:t>魅力教师奖教金</w:t>
            </w:r>
            <w:r>
              <w:rPr>
                <w:rFonts w:ascii="宋体"/>
                <w:b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宋体" w:hint="eastAsia"/>
                <w:b/>
                <w:sz w:val="24"/>
              </w:rPr>
              <w:t>学业指导奖教金</w:t>
            </w:r>
            <w:r>
              <w:rPr>
                <w:rFonts w:ascii="宋体"/>
                <w:b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宋体" w:hint="eastAsia"/>
                <w:b/>
                <w:sz w:val="24"/>
              </w:rPr>
              <w:t>创新指导奖教金</w:t>
            </w:r>
            <w:r>
              <w:rPr>
                <w:rFonts w:ascii="宋体"/>
                <w:b/>
                <w:sz w:val="24"/>
              </w:rPr>
              <w:t xml:space="preserve">  </w:t>
            </w:r>
          </w:p>
          <w:p w:rsidR="00ED2FF8" w:rsidRDefault="004F178C" w:rsidP="008364BF">
            <w:pPr>
              <w:spacing w:line="360" w:lineRule="auto"/>
              <w:ind w:firstLineChars="100" w:firstLine="240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宋体" w:hint="eastAsia"/>
                <w:b/>
                <w:sz w:val="24"/>
              </w:rPr>
              <w:t>社会实践奖教金</w:t>
            </w:r>
            <w:r>
              <w:rPr>
                <w:rFonts w:ascii="宋体"/>
                <w:b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宋体" w:hint="eastAsia"/>
                <w:b/>
                <w:sz w:val="24"/>
              </w:rPr>
              <w:t>职业发展奖教金</w:t>
            </w:r>
          </w:p>
          <w:p w:rsidR="004F178C" w:rsidRPr="00ED2FF8" w:rsidRDefault="00ED2FF8" w:rsidP="00C7147E">
            <w:pPr>
              <w:spacing w:line="360" w:lineRule="auto"/>
              <w:ind w:firstLineChars="100" w:firstLine="240"/>
              <w:rPr>
                <w:rFonts w:ascii="宋体"/>
                <w:sz w:val="24"/>
              </w:rPr>
            </w:pPr>
            <w:r w:rsidRPr="00ED2FF8">
              <w:rPr>
                <w:rFonts w:ascii="宋体" w:hint="eastAsia"/>
                <w:sz w:val="24"/>
              </w:rPr>
              <w:t>（至多</w:t>
            </w:r>
            <w:r w:rsidRPr="00ED2FF8">
              <w:rPr>
                <w:rFonts w:ascii="宋体"/>
                <w:sz w:val="24"/>
              </w:rPr>
              <w:t>申报</w:t>
            </w:r>
            <w:r w:rsidR="00C7147E">
              <w:rPr>
                <w:rFonts w:ascii="宋体"/>
                <w:sz w:val="24"/>
              </w:rPr>
              <w:t>2</w:t>
            </w:r>
            <w:r w:rsidRPr="00ED2FF8">
              <w:rPr>
                <w:rFonts w:ascii="宋体"/>
                <w:sz w:val="24"/>
              </w:rPr>
              <w:t>项</w:t>
            </w:r>
            <w:r w:rsidRPr="00ED2FF8">
              <w:rPr>
                <w:rFonts w:ascii="宋体" w:hint="eastAsia"/>
                <w:sz w:val="24"/>
              </w:rPr>
              <w:t>，至多</w:t>
            </w:r>
            <w:r w:rsidRPr="00ED2FF8">
              <w:rPr>
                <w:rFonts w:ascii="宋体"/>
                <w:sz w:val="24"/>
              </w:rPr>
              <w:t>获奖</w:t>
            </w:r>
            <w:r w:rsidRPr="00ED2FF8">
              <w:rPr>
                <w:rFonts w:ascii="宋体" w:hint="eastAsia"/>
                <w:sz w:val="24"/>
              </w:rPr>
              <w:t>1项）</w:t>
            </w:r>
          </w:p>
        </w:tc>
      </w:tr>
      <w:tr w:rsidR="004F178C" w:rsidRPr="008C79A1" w:rsidTr="00ED2FF8">
        <w:trPr>
          <w:cantSplit/>
          <w:trHeight w:val="6237"/>
        </w:trPr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F178C" w:rsidRDefault="004F178C" w:rsidP="0003240D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主</w:t>
            </w:r>
            <w:r>
              <w:rPr>
                <w:rFonts w:ascii="宋体"/>
                <w:b/>
                <w:sz w:val="24"/>
              </w:rPr>
              <w:t xml:space="preserve">  </w:t>
            </w:r>
            <w:r>
              <w:rPr>
                <w:rFonts w:ascii="宋体" w:hint="eastAsia"/>
                <w:b/>
                <w:sz w:val="24"/>
              </w:rPr>
              <w:t>要</w:t>
            </w:r>
            <w:r>
              <w:rPr>
                <w:rFonts w:ascii="宋体"/>
                <w:b/>
                <w:sz w:val="24"/>
              </w:rPr>
              <w:t xml:space="preserve">  </w:t>
            </w:r>
            <w:r>
              <w:rPr>
                <w:rFonts w:ascii="宋体" w:hint="eastAsia"/>
                <w:b/>
                <w:sz w:val="24"/>
              </w:rPr>
              <w:t>事</w:t>
            </w:r>
            <w:r>
              <w:rPr>
                <w:rFonts w:ascii="宋体"/>
                <w:b/>
                <w:sz w:val="24"/>
              </w:rPr>
              <w:t xml:space="preserve">  </w:t>
            </w:r>
            <w:r>
              <w:rPr>
                <w:rFonts w:ascii="宋体" w:hint="eastAsia"/>
                <w:b/>
                <w:sz w:val="24"/>
              </w:rPr>
              <w:t>迹</w:t>
            </w:r>
          </w:p>
        </w:tc>
        <w:tc>
          <w:tcPr>
            <w:tcW w:w="4352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F178C" w:rsidRDefault="004F178C" w:rsidP="00167648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</w:t>
            </w:r>
            <w:r w:rsidR="00ED2FF8">
              <w:rPr>
                <w:rFonts w:ascii="宋体" w:hint="eastAsia"/>
                <w:sz w:val="24"/>
              </w:rPr>
              <w:t>请</w:t>
            </w:r>
            <w:r>
              <w:rPr>
                <w:rFonts w:ascii="宋体" w:hint="eastAsia"/>
                <w:sz w:val="24"/>
              </w:rPr>
              <w:t>针对</w:t>
            </w:r>
            <w:r w:rsidRPr="0003240D">
              <w:rPr>
                <w:rFonts w:ascii="宋体" w:hint="eastAsia"/>
                <w:sz w:val="24"/>
              </w:rPr>
              <w:t>申报类别对相关工作情况进行简要介绍，可另附页）</w:t>
            </w:r>
          </w:p>
          <w:p w:rsidR="004F178C" w:rsidRDefault="004F178C" w:rsidP="00167648">
            <w:pPr>
              <w:rPr>
                <w:rFonts w:ascii="宋体"/>
                <w:sz w:val="24"/>
              </w:rPr>
            </w:pPr>
          </w:p>
          <w:p w:rsidR="004F178C" w:rsidRPr="002C7847" w:rsidRDefault="004F178C" w:rsidP="00167648">
            <w:pPr>
              <w:rPr>
                <w:rFonts w:ascii="宋体"/>
                <w:sz w:val="24"/>
              </w:rPr>
            </w:pPr>
          </w:p>
          <w:p w:rsidR="004F178C" w:rsidRDefault="004F178C" w:rsidP="00167648">
            <w:pPr>
              <w:rPr>
                <w:rFonts w:ascii="宋体"/>
                <w:sz w:val="24"/>
              </w:rPr>
            </w:pPr>
          </w:p>
          <w:p w:rsidR="004F178C" w:rsidRPr="00133D3C" w:rsidRDefault="004F178C" w:rsidP="00167648">
            <w:pPr>
              <w:rPr>
                <w:rFonts w:ascii="宋体"/>
                <w:sz w:val="24"/>
              </w:rPr>
            </w:pPr>
          </w:p>
          <w:p w:rsidR="004F178C" w:rsidRDefault="004F178C" w:rsidP="00167648">
            <w:pPr>
              <w:rPr>
                <w:rFonts w:ascii="宋体"/>
                <w:sz w:val="24"/>
              </w:rPr>
            </w:pPr>
          </w:p>
          <w:p w:rsidR="004F178C" w:rsidRDefault="004F178C" w:rsidP="00167648">
            <w:pPr>
              <w:rPr>
                <w:rFonts w:ascii="宋体"/>
                <w:sz w:val="24"/>
              </w:rPr>
            </w:pPr>
          </w:p>
          <w:p w:rsidR="004F178C" w:rsidRDefault="004F178C" w:rsidP="00167648">
            <w:pPr>
              <w:rPr>
                <w:rFonts w:ascii="宋体"/>
                <w:sz w:val="24"/>
              </w:rPr>
            </w:pPr>
          </w:p>
          <w:p w:rsidR="004F178C" w:rsidRDefault="004F178C" w:rsidP="00167648">
            <w:pPr>
              <w:rPr>
                <w:rFonts w:ascii="宋体"/>
                <w:sz w:val="24"/>
              </w:rPr>
            </w:pPr>
          </w:p>
          <w:p w:rsidR="004F178C" w:rsidRDefault="004F178C" w:rsidP="00167648">
            <w:pPr>
              <w:rPr>
                <w:rFonts w:ascii="宋体"/>
                <w:sz w:val="24"/>
              </w:rPr>
            </w:pPr>
          </w:p>
          <w:p w:rsidR="004F178C" w:rsidRDefault="004F178C" w:rsidP="00167648">
            <w:pPr>
              <w:rPr>
                <w:rFonts w:ascii="宋体"/>
                <w:sz w:val="24"/>
              </w:rPr>
            </w:pPr>
          </w:p>
          <w:p w:rsidR="004F178C" w:rsidRDefault="004F178C" w:rsidP="00167648">
            <w:pPr>
              <w:rPr>
                <w:rFonts w:ascii="宋体"/>
                <w:sz w:val="24"/>
              </w:rPr>
            </w:pPr>
          </w:p>
          <w:p w:rsidR="004F178C" w:rsidRDefault="004F178C" w:rsidP="00167648">
            <w:pPr>
              <w:rPr>
                <w:rFonts w:ascii="宋体"/>
                <w:sz w:val="24"/>
              </w:rPr>
            </w:pPr>
          </w:p>
          <w:p w:rsidR="004F178C" w:rsidRDefault="004F178C" w:rsidP="00167648">
            <w:pPr>
              <w:rPr>
                <w:rFonts w:ascii="宋体"/>
                <w:sz w:val="24"/>
              </w:rPr>
            </w:pPr>
          </w:p>
          <w:p w:rsidR="004F178C" w:rsidRDefault="004F178C" w:rsidP="00167648">
            <w:pPr>
              <w:rPr>
                <w:rFonts w:ascii="宋体"/>
                <w:sz w:val="24"/>
              </w:rPr>
            </w:pPr>
          </w:p>
          <w:p w:rsidR="004F178C" w:rsidRDefault="004F178C" w:rsidP="00167648">
            <w:pPr>
              <w:rPr>
                <w:rFonts w:ascii="宋体"/>
                <w:sz w:val="24"/>
              </w:rPr>
            </w:pPr>
          </w:p>
          <w:p w:rsidR="004F178C" w:rsidRDefault="004F178C" w:rsidP="00167648">
            <w:pPr>
              <w:rPr>
                <w:rFonts w:ascii="宋体"/>
                <w:sz w:val="24"/>
              </w:rPr>
            </w:pPr>
          </w:p>
          <w:p w:rsidR="004F178C" w:rsidRDefault="004F178C" w:rsidP="00167648">
            <w:pPr>
              <w:rPr>
                <w:rFonts w:ascii="宋体"/>
                <w:sz w:val="24"/>
              </w:rPr>
            </w:pPr>
          </w:p>
          <w:p w:rsidR="004F178C" w:rsidRDefault="004F178C" w:rsidP="00167648">
            <w:pPr>
              <w:rPr>
                <w:rFonts w:ascii="宋体"/>
                <w:sz w:val="24"/>
              </w:rPr>
            </w:pPr>
          </w:p>
          <w:p w:rsidR="004F178C" w:rsidRPr="0003240D" w:rsidRDefault="004F178C" w:rsidP="00167648"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               </w:t>
            </w:r>
          </w:p>
        </w:tc>
      </w:tr>
      <w:tr w:rsidR="004F178C" w:rsidRPr="008C79A1" w:rsidTr="00ED2FF8">
        <w:trPr>
          <w:cantSplit/>
          <w:trHeight w:val="3930"/>
        </w:trPr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F178C" w:rsidRPr="00F0206B" w:rsidRDefault="004F178C" w:rsidP="0003240D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lastRenderedPageBreak/>
              <w:t>取</w:t>
            </w:r>
            <w:r>
              <w:rPr>
                <w:rFonts w:ascii="宋体"/>
                <w:b/>
                <w:sz w:val="24"/>
              </w:rPr>
              <w:t xml:space="preserve">  </w:t>
            </w:r>
            <w:r>
              <w:rPr>
                <w:rFonts w:ascii="宋体" w:hint="eastAsia"/>
                <w:b/>
                <w:sz w:val="24"/>
              </w:rPr>
              <w:t>得</w:t>
            </w:r>
            <w:r>
              <w:rPr>
                <w:rFonts w:ascii="宋体"/>
                <w:b/>
                <w:sz w:val="24"/>
              </w:rPr>
              <w:t xml:space="preserve">  </w:t>
            </w:r>
            <w:r>
              <w:rPr>
                <w:rFonts w:ascii="宋体" w:hint="eastAsia"/>
                <w:b/>
                <w:sz w:val="24"/>
              </w:rPr>
              <w:t>成</w:t>
            </w:r>
            <w:r>
              <w:rPr>
                <w:rFonts w:ascii="宋体"/>
                <w:b/>
                <w:sz w:val="24"/>
              </w:rPr>
              <w:t xml:space="preserve">  </w:t>
            </w:r>
            <w:r>
              <w:rPr>
                <w:rFonts w:ascii="宋体" w:hint="eastAsia"/>
                <w:b/>
                <w:sz w:val="24"/>
              </w:rPr>
              <w:t>效</w:t>
            </w:r>
          </w:p>
        </w:tc>
        <w:tc>
          <w:tcPr>
            <w:tcW w:w="4352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F178C" w:rsidRDefault="004F178C" w:rsidP="0003240D">
            <w:pPr>
              <w:rPr>
                <w:rFonts w:ascii="宋体"/>
                <w:sz w:val="24"/>
              </w:rPr>
            </w:pPr>
            <w:r w:rsidRPr="0003240D">
              <w:rPr>
                <w:rFonts w:ascii="宋体" w:hint="eastAsia"/>
                <w:sz w:val="24"/>
              </w:rPr>
              <w:t>（</w:t>
            </w:r>
            <w:r w:rsidR="00ED2FF8">
              <w:rPr>
                <w:rFonts w:ascii="宋体" w:hint="eastAsia"/>
                <w:sz w:val="24"/>
              </w:rPr>
              <w:t>请</w:t>
            </w:r>
            <w:r>
              <w:rPr>
                <w:rFonts w:ascii="宋体" w:hint="eastAsia"/>
                <w:sz w:val="24"/>
              </w:rPr>
              <w:t>围绕</w:t>
            </w:r>
            <w:r w:rsidRPr="0003240D">
              <w:rPr>
                <w:rFonts w:ascii="宋体" w:hint="eastAsia"/>
                <w:sz w:val="24"/>
              </w:rPr>
              <w:t>申报类别</w:t>
            </w:r>
            <w:r>
              <w:rPr>
                <w:rFonts w:ascii="宋体" w:hint="eastAsia"/>
                <w:sz w:val="24"/>
              </w:rPr>
              <w:t>取得的工作成效及获奖情况</w:t>
            </w:r>
            <w:r w:rsidRPr="0003240D">
              <w:rPr>
                <w:rFonts w:ascii="宋体" w:hint="eastAsia"/>
                <w:sz w:val="24"/>
              </w:rPr>
              <w:t>，可另附页）</w:t>
            </w:r>
          </w:p>
          <w:p w:rsidR="004F178C" w:rsidRDefault="004F178C" w:rsidP="0003240D">
            <w:pPr>
              <w:rPr>
                <w:rFonts w:ascii="宋体"/>
                <w:sz w:val="24"/>
              </w:rPr>
            </w:pPr>
          </w:p>
          <w:p w:rsidR="004F178C" w:rsidRDefault="004F178C" w:rsidP="0003240D">
            <w:pPr>
              <w:rPr>
                <w:rFonts w:ascii="宋体"/>
                <w:sz w:val="24"/>
              </w:rPr>
            </w:pPr>
          </w:p>
          <w:p w:rsidR="004F178C" w:rsidRDefault="004F178C" w:rsidP="0003240D">
            <w:pPr>
              <w:rPr>
                <w:rFonts w:ascii="宋体"/>
                <w:sz w:val="24"/>
              </w:rPr>
            </w:pPr>
          </w:p>
          <w:p w:rsidR="004F178C" w:rsidRDefault="004F178C" w:rsidP="0003240D">
            <w:pPr>
              <w:rPr>
                <w:rFonts w:ascii="宋体"/>
                <w:sz w:val="24"/>
              </w:rPr>
            </w:pPr>
          </w:p>
          <w:p w:rsidR="004F178C" w:rsidRDefault="004F178C" w:rsidP="0003240D">
            <w:pPr>
              <w:rPr>
                <w:rFonts w:ascii="宋体"/>
                <w:sz w:val="24"/>
              </w:rPr>
            </w:pPr>
          </w:p>
          <w:p w:rsidR="004F178C" w:rsidRDefault="004F178C" w:rsidP="0003240D">
            <w:pPr>
              <w:rPr>
                <w:rFonts w:ascii="宋体"/>
                <w:sz w:val="24"/>
              </w:rPr>
            </w:pPr>
          </w:p>
          <w:p w:rsidR="004F178C" w:rsidRDefault="004F178C" w:rsidP="0003240D">
            <w:pPr>
              <w:rPr>
                <w:rFonts w:ascii="宋体"/>
                <w:sz w:val="24"/>
              </w:rPr>
            </w:pPr>
          </w:p>
          <w:p w:rsidR="004F178C" w:rsidRDefault="004F178C" w:rsidP="0003240D">
            <w:pPr>
              <w:rPr>
                <w:rFonts w:ascii="宋体"/>
                <w:sz w:val="24"/>
              </w:rPr>
            </w:pPr>
          </w:p>
          <w:p w:rsidR="00ED2FF8" w:rsidRDefault="00ED2FF8" w:rsidP="0003240D">
            <w:pPr>
              <w:rPr>
                <w:rFonts w:ascii="宋体"/>
                <w:sz w:val="24"/>
              </w:rPr>
            </w:pPr>
          </w:p>
          <w:p w:rsidR="004F178C" w:rsidRDefault="004F178C" w:rsidP="0003240D">
            <w:pPr>
              <w:rPr>
                <w:rFonts w:ascii="宋体"/>
                <w:sz w:val="24"/>
              </w:rPr>
            </w:pPr>
          </w:p>
          <w:p w:rsidR="004F178C" w:rsidRDefault="004F178C" w:rsidP="0003240D">
            <w:pPr>
              <w:rPr>
                <w:rFonts w:ascii="宋体"/>
                <w:sz w:val="24"/>
              </w:rPr>
            </w:pPr>
          </w:p>
          <w:p w:rsidR="004F178C" w:rsidRDefault="004F178C" w:rsidP="0003240D">
            <w:pPr>
              <w:rPr>
                <w:rFonts w:ascii="宋体"/>
                <w:sz w:val="24"/>
              </w:rPr>
            </w:pPr>
          </w:p>
          <w:p w:rsidR="004F178C" w:rsidRDefault="004F178C" w:rsidP="0003240D">
            <w:pPr>
              <w:rPr>
                <w:rFonts w:ascii="宋体"/>
                <w:sz w:val="24"/>
              </w:rPr>
            </w:pPr>
          </w:p>
          <w:p w:rsidR="004F178C" w:rsidRPr="0003240D" w:rsidRDefault="004F178C" w:rsidP="0003240D">
            <w:pPr>
              <w:rPr>
                <w:rFonts w:ascii="宋体"/>
                <w:b/>
                <w:sz w:val="24"/>
              </w:rPr>
            </w:pPr>
          </w:p>
        </w:tc>
      </w:tr>
      <w:tr w:rsidR="004F178C" w:rsidRPr="007A5896" w:rsidTr="00ED2FF8">
        <w:trPr>
          <w:trHeight w:val="1612"/>
        </w:trPr>
        <w:tc>
          <w:tcPr>
            <w:tcW w:w="5000" w:type="pct"/>
            <w:gridSpan w:val="6"/>
          </w:tcPr>
          <w:p w:rsidR="004F178C" w:rsidRPr="008364BF" w:rsidRDefault="004F178C" w:rsidP="00CD60BB">
            <w:pPr>
              <w:jc w:val="left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系所</w:t>
            </w:r>
            <w:r w:rsidRPr="008364BF">
              <w:rPr>
                <w:rFonts w:ascii="宋体" w:hAnsi="宋体" w:hint="eastAsia"/>
                <w:b/>
                <w:sz w:val="24"/>
                <w:szCs w:val="24"/>
              </w:rPr>
              <w:t>意见：</w:t>
            </w:r>
          </w:p>
          <w:p w:rsidR="004F178C" w:rsidRPr="008364BF" w:rsidRDefault="004F178C" w:rsidP="00CD60BB">
            <w:pPr>
              <w:jc w:val="left"/>
              <w:rPr>
                <w:rFonts w:ascii="宋体"/>
                <w:b/>
                <w:sz w:val="24"/>
                <w:szCs w:val="24"/>
              </w:rPr>
            </w:pPr>
          </w:p>
          <w:p w:rsidR="004F178C" w:rsidRPr="0035291D" w:rsidRDefault="004F178C" w:rsidP="00CD60BB">
            <w:pPr>
              <w:jc w:val="left"/>
              <w:rPr>
                <w:rFonts w:ascii="宋体"/>
                <w:b/>
                <w:sz w:val="24"/>
                <w:szCs w:val="24"/>
              </w:rPr>
            </w:pPr>
          </w:p>
          <w:p w:rsidR="004F178C" w:rsidRDefault="004F178C" w:rsidP="00CD60BB">
            <w:pPr>
              <w:jc w:val="left"/>
              <w:rPr>
                <w:rFonts w:ascii="宋体"/>
                <w:b/>
                <w:sz w:val="24"/>
                <w:szCs w:val="24"/>
              </w:rPr>
            </w:pPr>
          </w:p>
          <w:p w:rsidR="004F178C" w:rsidRPr="008364BF" w:rsidRDefault="004F178C" w:rsidP="00CD60BB">
            <w:pPr>
              <w:jc w:val="left"/>
              <w:rPr>
                <w:rFonts w:ascii="宋体"/>
                <w:b/>
                <w:sz w:val="24"/>
                <w:szCs w:val="24"/>
              </w:rPr>
            </w:pPr>
          </w:p>
          <w:p w:rsidR="004F178C" w:rsidRDefault="004F178C" w:rsidP="00CD60BB">
            <w:pPr>
              <w:ind w:firstLineChars="1791" w:firstLine="4315"/>
              <w:jc w:val="left"/>
              <w:rPr>
                <w:rFonts w:ascii="宋体"/>
                <w:b/>
                <w:sz w:val="24"/>
                <w:szCs w:val="24"/>
              </w:rPr>
            </w:pPr>
            <w:r w:rsidRPr="008364BF">
              <w:rPr>
                <w:rFonts w:ascii="宋体" w:hAnsi="宋体" w:hint="eastAsia"/>
                <w:b/>
                <w:sz w:val="24"/>
                <w:szCs w:val="24"/>
              </w:rPr>
              <w:t>签字：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 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</w:tc>
      </w:tr>
      <w:tr w:rsidR="004F178C" w:rsidRPr="007A5896" w:rsidTr="00ED2FF8">
        <w:trPr>
          <w:trHeight w:val="1612"/>
        </w:trPr>
        <w:tc>
          <w:tcPr>
            <w:tcW w:w="5000" w:type="pct"/>
            <w:gridSpan w:val="6"/>
          </w:tcPr>
          <w:p w:rsidR="004F178C" w:rsidRPr="008364BF" w:rsidRDefault="004F178C" w:rsidP="00CD60BB">
            <w:pPr>
              <w:jc w:val="left"/>
              <w:rPr>
                <w:rFonts w:ascii="宋体"/>
                <w:b/>
                <w:sz w:val="24"/>
                <w:szCs w:val="24"/>
              </w:rPr>
            </w:pPr>
            <w:r w:rsidRPr="008364BF">
              <w:rPr>
                <w:rFonts w:ascii="宋体" w:hAnsi="宋体" w:hint="eastAsia"/>
                <w:b/>
                <w:sz w:val="24"/>
                <w:szCs w:val="24"/>
              </w:rPr>
              <w:t>学院意见：</w:t>
            </w:r>
          </w:p>
          <w:p w:rsidR="004F178C" w:rsidRPr="008364BF" w:rsidRDefault="004F178C" w:rsidP="00CD60BB">
            <w:pPr>
              <w:jc w:val="left"/>
              <w:rPr>
                <w:rFonts w:ascii="宋体"/>
                <w:b/>
                <w:sz w:val="24"/>
                <w:szCs w:val="24"/>
              </w:rPr>
            </w:pPr>
          </w:p>
          <w:p w:rsidR="004F178C" w:rsidRDefault="004F178C" w:rsidP="00CD60BB">
            <w:pPr>
              <w:jc w:val="left"/>
              <w:rPr>
                <w:rFonts w:ascii="宋体"/>
                <w:b/>
                <w:sz w:val="24"/>
                <w:szCs w:val="24"/>
              </w:rPr>
            </w:pPr>
          </w:p>
          <w:p w:rsidR="004F178C" w:rsidRPr="008364BF" w:rsidRDefault="004F178C" w:rsidP="00CD60BB">
            <w:pPr>
              <w:jc w:val="left"/>
              <w:rPr>
                <w:rFonts w:ascii="宋体"/>
                <w:b/>
                <w:sz w:val="24"/>
                <w:szCs w:val="24"/>
              </w:rPr>
            </w:pPr>
          </w:p>
          <w:p w:rsidR="004F178C" w:rsidRPr="008364BF" w:rsidRDefault="004F178C" w:rsidP="00CD60BB">
            <w:pPr>
              <w:jc w:val="left"/>
              <w:rPr>
                <w:rFonts w:ascii="宋体"/>
                <w:b/>
                <w:sz w:val="24"/>
                <w:szCs w:val="24"/>
              </w:rPr>
            </w:pPr>
          </w:p>
          <w:p w:rsidR="004F178C" w:rsidRDefault="004F178C" w:rsidP="00CD60BB">
            <w:pPr>
              <w:ind w:firstLineChars="1791" w:firstLine="4315"/>
              <w:jc w:val="left"/>
              <w:rPr>
                <w:rFonts w:ascii="宋体"/>
                <w:b/>
                <w:sz w:val="24"/>
                <w:szCs w:val="24"/>
              </w:rPr>
            </w:pPr>
            <w:r w:rsidRPr="008364BF">
              <w:rPr>
                <w:rFonts w:ascii="宋体" w:hAnsi="宋体" w:hint="eastAsia"/>
                <w:b/>
                <w:sz w:val="24"/>
                <w:szCs w:val="24"/>
              </w:rPr>
              <w:t>签字：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 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</w:tc>
      </w:tr>
      <w:tr w:rsidR="004F178C" w:rsidRPr="007A5896" w:rsidTr="00ED2FF8">
        <w:trPr>
          <w:trHeight w:val="1649"/>
        </w:trPr>
        <w:tc>
          <w:tcPr>
            <w:tcW w:w="5000" w:type="pct"/>
            <w:gridSpan w:val="6"/>
            <w:tcBorders>
              <w:bottom w:val="single" w:sz="12" w:space="0" w:color="auto"/>
            </w:tcBorders>
          </w:tcPr>
          <w:p w:rsidR="004F178C" w:rsidRDefault="004F178C" w:rsidP="00CD60BB">
            <w:pPr>
              <w:jc w:val="left"/>
              <w:rPr>
                <w:rFonts w:ascii="宋体"/>
                <w:b/>
                <w:sz w:val="24"/>
                <w:szCs w:val="24"/>
              </w:rPr>
            </w:pPr>
            <w:r w:rsidRPr="00CD60BB">
              <w:rPr>
                <w:rFonts w:ascii="宋体" w:hAnsi="宋体" w:hint="eastAsia"/>
                <w:b/>
                <w:sz w:val="24"/>
                <w:szCs w:val="24"/>
              </w:rPr>
              <w:t>天津南开大学教育基金会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意见：</w:t>
            </w:r>
          </w:p>
          <w:p w:rsidR="004F178C" w:rsidRDefault="004F178C" w:rsidP="00CD60BB">
            <w:pPr>
              <w:jc w:val="left"/>
              <w:rPr>
                <w:rFonts w:ascii="宋体"/>
                <w:b/>
                <w:sz w:val="24"/>
                <w:szCs w:val="24"/>
              </w:rPr>
            </w:pPr>
          </w:p>
          <w:p w:rsidR="00ED2FF8" w:rsidRDefault="00ED2FF8" w:rsidP="00CD60BB">
            <w:pPr>
              <w:jc w:val="left"/>
              <w:rPr>
                <w:rFonts w:ascii="宋体"/>
                <w:b/>
                <w:sz w:val="24"/>
                <w:szCs w:val="24"/>
              </w:rPr>
            </w:pPr>
          </w:p>
          <w:p w:rsidR="004F178C" w:rsidRDefault="004F178C" w:rsidP="00CD60BB">
            <w:pPr>
              <w:jc w:val="left"/>
              <w:rPr>
                <w:rFonts w:ascii="宋体"/>
                <w:b/>
                <w:sz w:val="24"/>
                <w:szCs w:val="24"/>
              </w:rPr>
            </w:pPr>
          </w:p>
          <w:p w:rsidR="004F178C" w:rsidRDefault="004F178C" w:rsidP="00CD60BB">
            <w:pPr>
              <w:jc w:val="left"/>
              <w:rPr>
                <w:rFonts w:ascii="宋体"/>
                <w:b/>
                <w:sz w:val="24"/>
                <w:szCs w:val="24"/>
              </w:rPr>
            </w:pPr>
          </w:p>
          <w:p w:rsidR="004F178C" w:rsidRDefault="004F178C" w:rsidP="00CD60BB">
            <w:pPr>
              <w:ind w:firstLineChars="1791" w:firstLine="4315"/>
              <w:jc w:val="left"/>
              <w:rPr>
                <w:rFonts w:ascii="宋体"/>
                <w:b/>
                <w:sz w:val="24"/>
                <w:szCs w:val="24"/>
              </w:rPr>
            </w:pPr>
            <w:r w:rsidRPr="008364BF">
              <w:rPr>
                <w:rFonts w:ascii="宋体" w:hAnsi="宋体" w:hint="eastAsia"/>
                <w:b/>
                <w:sz w:val="24"/>
                <w:szCs w:val="24"/>
              </w:rPr>
              <w:t>签字：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 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</w:tc>
      </w:tr>
    </w:tbl>
    <w:p w:rsidR="004F178C" w:rsidRPr="003D6BD0" w:rsidRDefault="004F178C">
      <w:pPr>
        <w:rPr>
          <w:rFonts w:ascii="宋体"/>
          <w:sz w:val="24"/>
          <w:szCs w:val="24"/>
        </w:rPr>
      </w:pPr>
      <w:r w:rsidRPr="003D6BD0">
        <w:rPr>
          <w:rFonts w:ascii="宋体" w:hAnsi="宋体" w:hint="eastAsia"/>
          <w:sz w:val="24"/>
          <w:szCs w:val="24"/>
        </w:rPr>
        <w:t>本审批表为</w:t>
      </w:r>
      <w:r>
        <w:rPr>
          <w:rFonts w:ascii="宋体" w:hAnsi="宋体" w:hint="eastAsia"/>
          <w:sz w:val="24"/>
          <w:szCs w:val="24"/>
        </w:rPr>
        <w:t>一页，正反面打印</w:t>
      </w:r>
      <w:r w:rsidRPr="003D6BD0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超出部分请另附材料说明</w:t>
      </w:r>
    </w:p>
    <w:sectPr w:rsidR="004F178C" w:rsidRPr="003D6BD0" w:rsidSect="007A711D">
      <w:pgSz w:w="11906" w:h="16838"/>
      <w:pgMar w:top="1797" w:right="1440" w:bottom="1797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81A" w:rsidRDefault="0098681A" w:rsidP="005C2BF1">
      <w:r>
        <w:separator/>
      </w:r>
    </w:p>
  </w:endnote>
  <w:endnote w:type="continuationSeparator" w:id="0">
    <w:p w:rsidR="0098681A" w:rsidRDefault="0098681A" w:rsidP="005C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81A" w:rsidRDefault="0098681A" w:rsidP="005C2BF1">
      <w:r>
        <w:separator/>
      </w:r>
    </w:p>
  </w:footnote>
  <w:footnote w:type="continuationSeparator" w:id="0">
    <w:p w:rsidR="0098681A" w:rsidRDefault="0098681A" w:rsidP="005C2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4126A"/>
    <w:multiLevelType w:val="hybridMultilevel"/>
    <w:tmpl w:val="673E4BAA"/>
    <w:lvl w:ilvl="0" w:tplc="FFB6A020">
      <w:start w:val="1"/>
      <w:numFmt w:val="bullet"/>
      <w:lvlText w:val="□"/>
      <w:lvlJc w:val="left"/>
      <w:pPr>
        <w:tabs>
          <w:tab w:val="num" w:pos="2320"/>
        </w:tabs>
        <w:ind w:left="232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00"/>
        </w:tabs>
        <w:ind w:left="49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20"/>
        </w:tabs>
        <w:ind w:left="53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40"/>
        </w:tabs>
        <w:ind w:left="5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0F"/>
    <w:rsid w:val="00002817"/>
    <w:rsid w:val="000130BA"/>
    <w:rsid w:val="00014203"/>
    <w:rsid w:val="00021BB3"/>
    <w:rsid w:val="00027E9B"/>
    <w:rsid w:val="0003240D"/>
    <w:rsid w:val="00032A3F"/>
    <w:rsid w:val="0003471D"/>
    <w:rsid w:val="00036767"/>
    <w:rsid w:val="00037AA6"/>
    <w:rsid w:val="00070080"/>
    <w:rsid w:val="00076052"/>
    <w:rsid w:val="000800A6"/>
    <w:rsid w:val="000B5059"/>
    <w:rsid w:val="000C0694"/>
    <w:rsid w:val="000C224A"/>
    <w:rsid w:val="000C5EAB"/>
    <w:rsid w:val="000C6839"/>
    <w:rsid w:val="000C6902"/>
    <w:rsid w:val="000E378A"/>
    <w:rsid w:val="000F540B"/>
    <w:rsid w:val="00114355"/>
    <w:rsid w:val="001254D5"/>
    <w:rsid w:val="0013058B"/>
    <w:rsid w:val="00131E0A"/>
    <w:rsid w:val="00133D3C"/>
    <w:rsid w:val="00135F5B"/>
    <w:rsid w:val="00140C9A"/>
    <w:rsid w:val="0016623F"/>
    <w:rsid w:val="00167648"/>
    <w:rsid w:val="00192197"/>
    <w:rsid w:val="00195961"/>
    <w:rsid w:val="001A34FC"/>
    <w:rsid w:val="001A3762"/>
    <w:rsid w:val="001A476C"/>
    <w:rsid w:val="001B4E0E"/>
    <w:rsid w:val="001C0BEB"/>
    <w:rsid w:val="001D2689"/>
    <w:rsid w:val="001D4305"/>
    <w:rsid w:val="001D5146"/>
    <w:rsid w:val="001E4835"/>
    <w:rsid w:val="0022097E"/>
    <w:rsid w:val="00221817"/>
    <w:rsid w:val="00240F98"/>
    <w:rsid w:val="002437E9"/>
    <w:rsid w:val="0024381A"/>
    <w:rsid w:val="00245623"/>
    <w:rsid w:val="002543FB"/>
    <w:rsid w:val="00273362"/>
    <w:rsid w:val="002A2B86"/>
    <w:rsid w:val="002C7847"/>
    <w:rsid w:val="002E1869"/>
    <w:rsid w:val="002E4E8A"/>
    <w:rsid w:val="002F3C21"/>
    <w:rsid w:val="00301614"/>
    <w:rsid w:val="00320791"/>
    <w:rsid w:val="00327CA8"/>
    <w:rsid w:val="00331426"/>
    <w:rsid w:val="0033436C"/>
    <w:rsid w:val="00346F0F"/>
    <w:rsid w:val="0035291D"/>
    <w:rsid w:val="00352E85"/>
    <w:rsid w:val="00387AD2"/>
    <w:rsid w:val="003942D8"/>
    <w:rsid w:val="003C4E95"/>
    <w:rsid w:val="003D2431"/>
    <w:rsid w:val="003D6BD0"/>
    <w:rsid w:val="003E4ED8"/>
    <w:rsid w:val="00405DD4"/>
    <w:rsid w:val="00412039"/>
    <w:rsid w:val="00421130"/>
    <w:rsid w:val="00424D58"/>
    <w:rsid w:val="00430DEA"/>
    <w:rsid w:val="0045763F"/>
    <w:rsid w:val="00464461"/>
    <w:rsid w:val="00490921"/>
    <w:rsid w:val="004D4F93"/>
    <w:rsid w:val="004E1723"/>
    <w:rsid w:val="004F178C"/>
    <w:rsid w:val="005110E2"/>
    <w:rsid w:val="00515F2D"/>
    <w:rsid w:val="005173F1"/>
    <w:rsid w:val="0057710B"/>
    <w:rsid w:val="00577C3D"/>
    <w:rsid w:val="005A006D"/>
    <w:rsid w:val="005A5B3A"/>
    <w:rsid w:val="005B4EFF"/>
    <w:rsid w:val="005C1390"/>
    <w:rsid w:val="005C2BF1"/>
    <w:rsid w:val="005C6CFB"/>
    <w:rsid w:val="005E6B99"/>
    <w:rsid w:val="006002A4"/>
    <w:rsid w:val="00611D5F"/>
    <w:rsid w:val="006237D8"/>
    <w:rsid w:val="00644062"/>
    <w:rsid w:val="0065405A"/>
    <w:rsid w:val="00660D33"/>
    <w:rsid w:val="00670D66"/>
    <w:rsid w:val="00674BEE"/>
    <w:rsid w:val="00675E42"/>
    <w:rsid w:val="00687235"/>
    <w:rsid w:val="006A0A2F"/>
    <w:rsid w:val="006B6033"/>
    <w:rsid w:val="006C48D5"/>
    <w:rsid w:val="006D022F"/>
    <w:rsid w:val="006D3D42"/>
    <w:rsid w:val="006D61B4"/>
    <w:rsid w:val="006E4843"/>
    <w:rsid w:val="006F0BCF"/>
    <w:rsid w:val="006F6200"/>
    <w:rsid w:val="00770CF6"/>
    <w:rsid w:val="00784A5F"/>
    <w:rsid w:val="00787ECB"/>
    <w:rsid w:val="007902E1"/>
    <w:rsid w:val="007919BC"/>
    <w:rsid w:val="007938CD"/>
    <w:rsid w:val="007A5896"/>
    <w:rsid w:val="007A5F88"/>
    <w:rsid w:val="007A711D"/>
    <w:rsid w:val="007B00C7"/>
    <w:rsid w:val="007C5303"/>
    <w:rsid w:val="007D2B7E"/>
    <w:rsid w:val="007D5A36"/>
    <w:rsid w:val="007E33A8"/>
    <w:rsid w:val="007E7B97"/>
    <w:rsid w:val="007F0D11"/>
    <w:rsid w:val="007F1319"/>
    <w:rsid w:val="0080544F"/>
    <w:rsid w:val="008064FC"/>
    <w:rsid w:val="0083318D"/>
    <w:rsid w:val="008364BF"/>
    <w:rsid w:val="00844520"/>
    <w:rsid w:val="00846099"/>
    <w:rsid w:val="00882C9B"/>
    <w:rsid w:val="008840DC"/>
    <w:rsid w:val="00891940"/>
    <w:rsid w:val="00894989"/>
    <w:rsid w:val="00896617"/>
    <w:rsid w:val="00897D6B"/>
    <w:rsid w:val="008A4629"/>
    <w:rsid w:val="008C575A"/>
    <w:rsid w:val="008C79A1"/>
    <w:rsid w:val="00903D45"/>
    <w:rsid w:val="009138C4"/>
    <w:rsid w:val="00917083"/>
    <w:rsid w:val="00941854"/>
    <w:rsid w:val="00942315"/>
    <w:rsid w:val="00942FAE"/>
    <w:rsid w:val="009479EA"/>
    <w:rsid w:val="009540ED"/>
    <w:rsid w:val="0096512F"/>
    <w:rsid w:val="00971FE2"/>
    <w:rsid w:val="009723CF"/>
    <w:rsid w:val="00973EC5"/>
    <w:rsid w:val="00973EDA"/>
    <w:rsid w:val="00985514"/>
    <w:rsid w:val="0098681A"/>
    <w:rsid w:val="00993346"/>
    <w:rsid w:val="009A7D00"/>
    <w:rsid w:val="009C4519"/>
    <w:rsid w:val="009C7683"/>
    <w:rsid w:val="009E05E2"/>
    <w:rsid w:val="009E0786"/>
    <w:rsid w:val="009E5362"/>
    <w:rsid w:val="009E6282"/>
    <w:rsid w:val="009F4CD6"/>
    <w:rsid w:val="00A2014D"/>
    <w:rsid w:val="00A218A5"/>
    <w:rsid w:val="00A55A02"/>
    <w:rsid w:val="00A651F6"/>
    <w:rsid w:val="00A65721"/>
    <w:rsid w:val="00A91316"/>
    <w:rsid w:val="00A92417"/>
    <w:rsid w:val="00AA2C60"/>
    <w:rsid w:val="00AA53A6"/>
    <w:rsid w:val="00AC6E44"/>
    <w:rsid w:val="00AD2410"/>
    <w:rsid w:val="00AE4980"/>
    <w:rsid w:val="00AE5842"/>
    <w:rsid w:val="00B0065F"/>
    <w:rsid w:val="00B377C1"/>
    <w:rsid w:val="00B40948"/>
    <w:rsid w:val="00B42C72"/>
    <w:rsid w:val="00B44803"/>
    <w:rsid w:val="00B71B82"/>
    <w:rsid w:val="00B8727D"/>
    <w:rsid w:val="00B9407A"/>
    <w:rsid w:val="00B97756"/>
    <w:rsid w:val="00BA0E21"/>
    <w:rsid w:val="00BA3CE6"/>
    <w:rsid w:val="00BB6980"/>
    <w:rsid w:val="00BC61C7"/>
    <w:rsid w:val="00BC69FC"/>
    <w:rsid w:val="00BE2104"/>
    <w:rsid w:val="00C14CA0"/>
    <w:rsid w:val="00C3353A"/>
    <w:rsid w:val="00C50C00"/>
    <w:rsid w:val="00C53ED3"/>
    <w:rsid w:val="00C63454"/>
    <w:rsid w:val="00C7147E"/>
    <w:rsid w:val="00C75BAA"/>
    <w:rsid w:val="00C87B31"/>
    <w:rsid w:val="00C9794F"/>
    <w:rsid w:val="00CB1A7F"/>
    <w:rsid w:val="00CC1983"/>
    <w:rsid w:val="00CC5331"/>
    <w:rsid w:val="00CD4F44"/>
    <w:rsid w:val="00CD60BB"/>
    <w:rsid w:val="00D03AB6"/>
    <w:rsid w:val="00D24B61"/>
    <w:rsid w:val="00D641DF"/>
    <w:rsid w:val="00D90750"/>
    <w:rsid w:val="00D90BBF"/>
    <w:rsid w:val="00D96C34"/>
    <w:rsid w:val="00DD1698"/>
    <w:rsid w:val="00DD3EA7"/>
    <w:rsid w:val="00DE2BD6"/>
    <w:rsid w:val="00DE3105"/>
    <w:rsid w:val="00DE6491"/>
    <w:rsid w:val="00E07F12"/>
    <w:rsid w:val="00E3394B"/>
    <w:rsid w:val="00E375E4"/>
    <w:rsid w:val="00E46C32"/>
    <w:rsid w:val="00E50C08"/>
    <w:rsid w:val="00E95C87"/>
    <w:rsid w:val="00EC64C0"/>
    <w:rsid w:val="00ED2FF8"/>
    <w:rsid w:val="00ED341B"/>
    <w:rsid w:val="00ED3745"/>
    <w:rsid w:val="00ED3D27"/>
    <w:rsid w:val="00EE10F3"/>
    <w:rsid w:val="00EE505A"/>
    <w:rsid w:val="00EF77E1"/>
    <w:rsid w:val="00F0206B"/>
    <w:rsid w:val="00F06015"/>
    <w:rsid w:val="00F158D7"/>
    <w:rsid w:val="00F218FC"/>
    <w:rsid w:val="00F26F69"/>
    <w:rsid w:val="00F30B3A"/>
    <w:rsid w:val="00F441D2"/>
    <w:rsid w:val="00F57FE6"/>
    <w:rsid w:val="00F771EC"/>
    <w:rsid w:val="00F77DC5"/>
    <w:rsid w:val="00F9059C"/>
    <w:rsid w:val="00F9722D"/>
    <w:rsid w:val="00FA2FB9"/>
    <w:rsid w:val="00FA4631"/>
    <w:rsid w:val="00FB51D8"/>
    <w:rsid w:val="00FB7E82"/>
    <w:rsid w:val="00FD3262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E01E70"/>
  <w15:docId w15:val="{826EBADB-99E6-4AB9-BF84-1D46A59C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7C1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46F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5C2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5C2BF1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5C2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5C2BF1"/>
    <w:rPr>
      <w:rFonts w:cs="Times New Roman"/>
      <w:sz w:val="18"/>
      <w:szCs w:val="18"/>
    </w:rPr>
  </w:style>
  <w:style w:type="paragraph" w:customStyle="1" w:styleId="1">
    <w:name w:val="样式1"/>
    <w:basedOn w:val="a"/>
    <w:link w:val="10"/>
    <w:uiPriority w:val="99"/>
    <w:rsid w:val="00B377C1"/>
    <w:pPr>
      <w:spacing w:beforeLines="50" w:afterLines="50" w:line="360" w:lineRule="auto"/>
      <w:ind w:firstLineChars="200" w:firstLine="560"/>
    </w:pPr>
  </w:style>
  <w:style w:type="table" w:styleId="a8">
    <w:name w:val="Table Grid"/>
    <w:basedOn w:val="a1"/>
    <w:uiPriority w:val="99"/>
    <w:rsid w:val="00BB6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 字符"/>
    <w:link w:val="1"/>
    <w:uiPriority w:val="99"/>
    <w:locked/>
    <w:rsid w:val="00B377C1"/>
    <w:rPr>
      <w:rFonts w:ascii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rsid w:val="00F26F69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locked/>
    <w:rsid w:val="00F26F69"/>
    <w:rPr>
      <w:rFonts w:eastAsia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99"/>
    <w:rsid w:val="00076052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南开大学盛帆教育发展基金使用方案</dc:title>
  <dc:subject/>
  <dc:creator>jjh-sy</dc:creator>
  <cp:keywords/>
  <dc:description/>
  <cp:lastModifiedBy>PC</cp:lastModifiedBy>
  <cp:revision>12</cp:revision>
  <cp:lastPrinted>2018-01-19T08:17:00Z</cp:lastPrinted>
  <dcterms:created xsi:type="dcterms:W3CDTF">2018-06-26T06:02:00Z</dcterms:created>
  <dcterms:modified xsi:type="dcterms:W3CDTF">2018-11-27T02:54:00Z</dcterms:modified>
</cp:coreProperties>
</file>